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7B1E" w14:textId="77777777" w:rsidR="00B50B55" w:rsidRDefault="00CD68A1">
      <w:pPr>
        <w:pStyle w:val="Nadpis1"/>
        <w:spacing w:before="34"/>
        <w:ind w:left="102"/>
      </w:pPr>
      <w:r>
        <w:t>Číslo</w:t>
      </w:r>
      <w:r>
        <w:rPr>
          <w:spacing w:val="-6"/>
        </w:rPr>
        <w:t xml:space="preserve"> </w:t>
      </w:r>
      <w:r>
        <w:t>smlouvy:</w:t>
      </w:r>
      <w:r>
        <w:rPr>
          <w:spacing w:val="-2"/>
        </w:rPr>
        <w:t xml:space="preserve"> </w:t>
      </w:r>
      <w:r>
        <w:rPr>
          <w:color w:val="000000"/>
          <w:spacing w:val="-2"/>
          <w:shd w:val="clear" w:color="auto" w:fill="FFFF00"/>
        </w:rPr>
        <w:t>******</w:t>
      </w:r>
    </w:p>
    <w:p w14:paraId="4C52FA8D" w14:textId="77777777" w:rsidR="00B50B55" w:rsidRDefault="00B50B55">
      <w:pPr>
        <w:pStyle w:val="Zkladntext"/>
        <w:spacing w:before="1"/>
        <w:ind w:left="0"/>
        <w:rPr>
          <w:b/>
        </w:rPr>
      </w:pPr>
    </w:p>
    <w:p w14:paraId="2662C618" w14:textId="77777777" w:rsidR="00B50B55" w:rsidRDefault="00CD68A1">
      <w:pPr>
        <w:ind w:left="102"/>
        <w:rPr>
          <w:b/>
        </w:rPr>
      </w:pPr>
      <w:r>
        <w:rPr>
          <w:b/>
        </w:rPr>
        <w:t>GALMET,</w:t>
      </w:r>
      <w:r>
        <w:rPr>
          <w:b/>
          <w:spacing w:val="-3"/>
        </w:rPr>
        <w:t xml:space="preserve"> </w:t>
      </w:r>
      <w:r>
        <w:rPr>
          <w:b/>
        </w:rPr>
        <w:t>spol.</w:t>
      </w:r>
      <w:r>
        <w:rPr>
          <w:b/>
          <w:spacing w:val="-3"/>
        </w:rPr>
        <w:t xml:space="preserve"> </w:t>
      </w:r>
      <w:r>
        <w:rPr>
          <w:b/>
        </w:rPr>
        <w:t>s</w:t>
      </w:r>
      <w:r>
        <w:rPr>
          <w:b/>
          <w:spacing w:val="-3"/>
        </w:rPr>
        <w:t xml:space="preserve"> </w:t>
      </w:r>
      <w:r>
        <w:rPr>
          <w:b/>
          <w:spacing w:val="-4"/>
        </w:rPr>
        <w:t>r.o.</w:t>
      </w:r>
    </w:p>
    <w:p w14:paraId="36565C83" w14:textId="77777777" w:rsidR="00B50B55" w:rsidRDefault="00CD68A1">
      <w:pPr>
        <w:pStyle w:val="Zkladntext"/>
        <w:spacing w:before="2" w:line="268" w:lineRule="exact"/>
        <w:ind w:left="102"/>
      </w:pPr>
      <w:r>
        <w:t>IČO:</w:t>
      </w:r>
      <w:r>
        <w:rPr>
          <w:spacing w:val="-4"/>
        </w:rPr>
        <w:t xml:space="preserve"> </w:t>
      </w:r>
      <w:r>
        <w:t>496</w:t>
      </w:r>
      <w:r>
        <w:rPr>
          <w:spacing w:val="-3"/>
        </w:rPr>
        <w:t xml:space="preserve"> </w:t>
      </w:r>
      <w:r>
        <w:t xml:space="preserve">88 </w:t>
      </w:r>
      <w:r>
        <w:rPr>
          <w:spacing w:val="-4"/>
        </w:rPr>
        <w:t>057,</w:t>
      </w:r>
    </w:p>
    <w:p w14:paraId="2A27E69B" w14:textId="77777777" w:rsidR="00B50B55" w:rsidRDefault="00CD68A1">
      <w:pPr>
        <w:pStyle w:val="Zkladntext"/>
        <w:spacing w:line="267" w:lineRule="exact"/>
        <w:ind w:left="102"/>
      </w:pPr>
      <w:r>
        <w:t>bankovní</w:t>
      </w:r>
      <w:r>
        <w:rPr>
          <w:spacing w:val="-5"/>
        </w:rPr>
        <w:t xml:space="preserve"> </w:t>
      </w:r>
      <w:r>
        <w:rPr>
          <w:spacing w:val="-2"/>
        </w:rPr>
        <w:t>účet:</w:t>
      </w:r>
    </w:p>
    <w:p w14:paraId="57C69A0E" w14:textId="77777777" w:rsidR="00B50B55" w:rsidRDefault="00CD68A1">
      <w:pPr>
        <w:pStyle w:val="Nzev"/>
        <w:rPr>
          <w:rFonts w:ascii="Calibri" w:hAnsi="Calibri"/>
          <w:sz w:val="22"/>
        </w:rPr>
      </w:pPr>
      <w:r>
        <w:t>Číslo</w:t>
      </w:r>
      <w:r>
        <w:rPr>
          <w:spacing w:val="-3"/>
        </w:rPr>
        <w:t xml:space="preserve"> </w:t>
      </w:r>
      <w:r>
        <w:t>EUR</w:t>
      </w:r>
      <w:r>
        <w:rPr>
          <w:spacing w:val="-4"/>
        </w:rPr>
        <w:t xml:space="preserve"> </w:t>
      </w:r>
      <w:r>
        <w:t>účtu:</w:t>
      </w:r>
      <w:r>
        <w:rPr>
          <w:spacing w:val="-3"/>
        </w:rPr>
        <w:t xml:space="preserve"> </w:t>
      </w:r>
      <w:r>
        <w:t>2261126196</w:t>
      </w:r>
      <w:r>
        <w:rPr>
          <w:spacing w:val="-3"/>
        </w:rPr>
        <w:t xml:space="preserve"> </w:t>
      </w:r>
      <w:r>
        <w:t>/8040,</w:t>
      </w:r>
      <w:r>
        <w:rPr>
          <w:spacing w:val="40"/>
        </w:rPr>
        <w:t xml:space="preserve"> </w:t>
      </w:r>
      <w:r>
        <w:t>IBAN:</w:t>
      </w:r>
      <w:r>
        <w:rPr>
          <w:spacing w:val="-4"/>
        </w:rPr>
        <w:t xml:space="preserve"> </w:t>
      </w:r>
      <w:r>
        <w:t>CZ45</w:t>
      </w:r>
      <w:r>
        <w:rPr>
          <w:spacing w:val="-3"/>
        </w:rPr>
        <w:t xml:space="preserve"> </w:t>
      </w:r>
      <w:r>
        <w:t>8040</w:t>
      </w:r>
      <w:r>
        <w:rPr>
          <w:spacing w:val="-3"/>
        </w:rPr>
        <w:t xml:space="preserve"> </w:t>
      </w:r>
      <w:r>
        <w:t>0000</w:t>
      </w:r>
      <w:r>
        <w:rPr>
          <w:spacing w:val="-3"/>
        </w:rPr>
        <w:t xml:space="preserve"> </w:t>
      </w:r>
      <w:r>
        <w:t>0022</w:t>
      </w:r>
      <w:r>
        <w:rPr>
          <w:spacing w:val="-3"/>
        </w:rPr>
        <w:t xml:space="preserve"> </w:t>
      </w:r>
      <w:r>
        <w:t>6112</w:t>
      </w:r>
      <w:r>
        <w:rPr>
          <w:spacing w:val="-3"/>
        </w:rPr>
        <w:t xml:space="preserve"> </w:t>
      </w:r>
      <w:r>
        <w:t>6196 B</w:t>
      </w:r>
      <w:r>
        <w:rPr>
          <w:rFonts w:ascii="Calibri" w:hAnsi="Calibri"/>
          <w:sz w:val="22"/>
        </w:rPr>
        <w:t>IC: OBKLCZ2X</w:t>
      </w:r>
    </w:p>
    <w:p w14:paraId="7910EB71" w14:textId="77777777" w:rsidR="00B50B55" w:rsidRDefault="00CD68A1">
      <w:pPr>
        <w:pStyle w:val="Zkladntext"/>
        <w:spacing w:line="268" w:lineRule="exact"/>
        <w:ind w:left="102"/>
      </w:pPr>
      <w:r>
        <w:t>vedený</w:t>
      </w:r>
      <w:r>
        <w:rPr>
          <w:spacing w:val="-5"/>
        </w:rPr>
        <w:t xml:space="preserve"> </w:t>
      </w:r>
      <w:r>
        <w:t>u</w:t>
      </w:r>
      <w:r>
        <w:rPr>
          <w:spacing w:val="-3"/>
        </w:rPr>
        <w:t xml:space="preserve"> </w:t>
      </w:r>
      <w:proofErr w:type="spellStart"/>
      <w:r>
        <w:t>Oberbank</w:t>
      </w:r>
      <w:proofErr w:type="spellEnd"/>
      <w:r>
        <w:rPr>
          <w:spacing w:val="-3"/>
        </w:rPr>
        <w:t xml:space="preserve"> </w:t>
      </w:r>
      <w:r>
        <w:t>AG</w:t>
      </w:r>
      <w:r>
        <w:rPr>
          <w:spacing w:val="-4"/>
        </w:rPr>
        <w:t xml:space="preserve"> </w:t>
      </w:r>
      <w:r>
        <w:t>pobočka</w:t>
      </w:r>
      <w:r>
        <w:rPr>
          <w:spacing w:val="-4"/>
        </w:rPr>
        <w:t xml:space="preserve"> </w:t>
      </w:r>
      <w:r>
        <w:t>Česká</w:t>
      </w:r>
      <w:r>
        <w:rPr>
          <w:spacing w:val="-2"/>
        </w:rPr>
        <w:t xml:space="preserve"> republika</w:t>
      </w:r>
    </w:p>
    <w:p w14:paraId="19253E85" w14:textId="77777777" w:rsidR="00B50B55" w:rsidRDefault="00B50B55">
      <w:pPr>
        <w:pStyle w:val="Zkladntext"/>
        <w:spacing w:before="11"/>
        <w:ind w:left="0"/>
        <w:rPr>
          <w:sz w:val="21"/>
        </w:rPr>
      </w:pPr>
    </w:p>
    <w:p w14:paraId="44DC4085" w14:textId="77777777" w:rsidR="00B50B55" w:rsidRDefault="00CD68A1">
      <w:pPr>
        <w:pStyle w:val="Zkladntext"/>
        <w:ind w:left="102"/>
      </w:pPr>
      <w:r>
        <w:t>se</w:t>
      </w:r>
      <w:r>
        <w:rPr>
          <w:spacing w:val="23"/>
        </w:rPr>
        <w:t xml:space="preserve"> </w:t>
      </w:r>
      <w:r>
        <w:t>sídlem</w:t>
      </w:r>
      <w:r>
        <w:rPr>
          <w:spacing w:val="27"/>
        </w:rPr>
        <w:t xml:space="preserve"> </w:t>
      </w:r>
      <w:r>
        <w:t>V</w:t>
      </w:r>
      <w:r>
        <w:rPr>
          <w:spacing w:val="24"/>
        </w:rPr>
        <w:t xml:space="preserve"> </w:t>
      </w:r>
      <w:r>
        <w:t>Jezírku</w:t>
      </w:r>
      <w:r>
        <w:rPr>
          <w:spacing w:val="27"/>
        </w:rPr>
        <w:t xml:space="preserve"> </w:t>
      </w:r>
      <w:r>
        <w:t>544,</w:t>
      </w:r>
      <w:r>
        <w:rPr>
          <w:spacing w:val="24"/>
        </w:rPr>
        <w:t xml:space="preserve"> </w:t>
      </w:r>
      <w:r>
        <w:t>252</w:t>
      </w:r>
      <w:r>
        <w:rPr>
          <w:spacing w:val="25"/>
        </w:rPr>
        <w:t xml:space="preserve"> </w:t>
      </w:r>
      <w:r>
        <w:t>43</w:t>
      </w:r>
      <w:r>
        <w:rPr>
          <w:spacing w:val="23"/>
        </w:rPr>
        <w:t xml:space="preserve"> </w:t>
      </w:r>
      <w:r>
        <w:t>Průhonice,</w:t>
      </w:r>
      <w:r>
        <w:rPr>
          <w:spacing w:val="33"/>
        </w:rPr>
        <w:t xml:space="preserve"> </w:t>
      </w:r>
      <w:r>
        <w:t>zapsaná</w:t>
      </w:r>
      <w:r>
        <w:rPr>
          <w:spacing w:val="25"/>
        </w:rPr>
        <w:t xml:space="preserve"> </w:t>
      </w:r>
      <w:r>
        <w:t>v</w:t>
      </w:r>
      <w:r>
        <w:rPr>
          <w:spacing w:val="25"/>
        </w:rPr>
        <w:t xml:space="preserve"> </w:t>
      </w:r>
      <w:r>
        <w:t>obchodním</w:t>
      </w:r>
      <w:r>
        <w:rPr>
          <w:spacing w:val="23"/>
        </w:rPr>
        <w:t xml:space="preserve"> </w:t>
      </w:r>
      <w:r>
        <w:t>rejstříku</w:t>
      </w:r>
      <w:r>
        <w:rPr>
          <w:spacing w:val="27"/>
        </w:rPr>
        <w:t xml:space="preserve"> </w:t>
      </w:r>
      <w:r>
        <w:t>vedeném</w:t>
      </w:r>
      <w:r>
        <w:rPr>
          <w:spacing w:val="25"/>
        </w:rPr>
        <w:t xml:space="preserve"> </w:t>
      </w:r>
      <w:r>
        <w:t>Městským</w:t>
      </w:r>
      <w:r>
        <w:rPr>
          <w:spacing w:val="25"/>
        </w:rPr>
        <w:t xml:space="preserve"> </w:t>
      </w:r>
      <w:r>
        <w:t>soudem</w:t>
      </w:r>
      <w:r>
        <w:rPr>
          <w:spacing w:val="23"/>
        </w:rPr>
        <w:t xml:space="preserve"> </w:t>
      </w:r>
      <w:r>
        <w:t>v Praze pod spis. zn. C 23811,</w:t>
      </w:r>
      <w:r>
        <w:rPr>
          <w:spacing w:val="40"/>
        </w:rPr>
        <w:t xml:space="preserve"> </w:t>
      </w:r>
      <w:r>
        <w:t>zastoupená Ing. Michalem Provazníkem, CSc., jednatelem</w:t>
      </w:r>
    </w:p>
    <w:p w14:paraId="50A3FDBD" w14:textId="77777777" w:rsidR="00B50B55" w:rsidRDefault="00CD68A1">
      <w:pPr>
        <w:pStyle w:val="Zkladntext"/>
        <w:spacing w:before="1" w:line="480" w:lineRule="auto"/>
        <w:ind w:left="102" w:right="6729"/>
      </w:pPr>
      <w:r>
        <w:t>dále</w:t>
      </w:r>
      <w:r>
        <w:rPr>
          <w:spacing w:val="-8"/>
        </w:rPr>
        <w:t xml:space="preserve"> </w:t>
      </w:r>
      <w:r>
        <w:t>jen</w:t>
      </w:r>
      <w:r>
        <w:rPr>
          <w:spacing w:val="-8"/>
        </w:rPr>
        <w:t xml:space="preserve"> </w:t>
      </w:r>
      <w:r>
        <w:t>„</w:t>
      </w:r>
      <w:r>
        <w:rPr>
          <w:b/>
        </w:rPr>
        <w:t>Emitent</w:t>
      </w:r>
      <w:r>
        <w:t>“</w:t>
      </w:r>
      <w:r>
        <w:rPr>
          <w:spacing w:val="-9"/>
        </w:rPr>
        <w:t xml:space="preserve"> </w:t>
      </w:r>
      <w:r>
        <w:t>na</w:t>
      </w:r>
      <w:r>
        <w:rPr>
          <w:spacing w:val="-8"/>
        </w:rPr>
        <w:t xml:space="preserve"> </w:t>
      </w:r>
      <w:r>
        <w:t>straně</w:t>
      </w:r>
      <w:r>
        <w:rPr>
          <w:spacing w:val="-8"/>
        </w:rPr>
        <w:t xml:space="preserve"> </w:t>
      </w:r>
      <w:r>
        <w:t xml:space="preserve">jedné </w:t>
      </w:r>
      <w:r>
        <w:rPr>
          <w:spacing w:val="-10"/>
        </w:rPr>
        <w:t>a</w:t>
      </w:r>
    </w:p>
    <w:p w14:paraId="3E4A2A2E" w14:textId="77777777" w:rsidR="00B50B55" w:rsidRDefault="00CD68A1">
      <w:pPr>
        <w:pStyle w:val="Nadpis1"/>
        <w:spacing w:before="2"/>
        <w:ind w:left="102"/>
      </w:pPr>
      <w:r>
        <w:rPr>
          <w:color w:val="000000"/>
          <w:shd w:val="clear" w:color="auto" w:fill="FFFF00"/>
        </w:rPr>
        <w:t>Jméno</w:t>
      </w:r>
      <w:r>
        <w:rPr>
          <w:color w:val="000000"/>
          <w:spacing w:val="-4"/>
          <w:shd w:val="clear" w:color="auto" w:fill="FFFF00"/>
        </w:rPr>
        <w:t xml:space="preserve"> </w:t>
      </w:r>
      <w:r>
        <w:rPr>
          <w:color w:val="000000"/>
          <w:shd w:val="clear" w:color="auto" w:fill="FFFF00"/>
        </w:rPr>
        <w:t>a</w:t>
      </w:r>
      <w:r>
        <w:rPr>
          <w:color w:val="000000"/>
          <w:spacing w:val="-5"/>
          <w:shd w:val="clear" w:color="auto" w:fill="FFFF00"/>
        </w:rPr>
        <w:t xml:space="preserve"> </w:t>
      </w:r>
      <w:r>
        <w:rPr>
          <w:color w:val="000000"/>
          <w:shd w:val="clear" w:color="auto" w:fill="FFFF00"/>
        </w:rPr>
        <w:t>příjmení</w:t>
      </w:r>
      <w:r>
        <w:rPr>
          <w:color w:val="000000"/>
          <w:spacing w:val="-3"/>
          <w:shd w:val="clear" w:color="auto" w:fill="FFFF00"/>
        </w:rPr>
        <w:t xml:space="preserve"> </w:t>
      </w:r>
      <w:r>
        <w:rPr>
          <w:color w:val="000000"/>
          <w:shd w:val="clear" w:color="auto" w:fill="FFFF00"/>
        </w:rPr>
        <w:t>/</w:t>
      </w:r>
      <w:r>
        <w:rPr>
          <w:color w:val="000000"/>
          <w:spacing w:val="-5"/>
          <w:shd w:val="clear" w:color="auto" w:fill="FFFF00"/>
        </w:rPr>
        <w:t xml:space="preserve"> </w:t>
      </w:r>
      <w:r>
        <w:rPr>
          <w:color w:val="000000"/>
          <w:shd w:val="clear" w:color="auto" w:fill="FFFF00"/>
        </w:rPr>
        <w:t>Obchodní</w:t>
      </w:r>
      <w:r>
        <w:rPr>
          <w:color w:val="000000"/>
          <w:spacing w:val="-3"/>
          <w:shd w:val="clear" w:color="auto" w:fill="FFFF00"/>
        </w:rPr>
        <w:t xml:space="preserve"> </w:t>
      </w:r>
      <w:r>
        <w:rPr>
          <w:color w:val="000000"/>
          <w:shd w:val="clear" w:color="auto" w:fill="FFFF00"/>
        </w:rPr>
        <w:t>firma,</w:t>
      </w:r>
      <w:r>
        <w:rPr>
          <w:color w:val="000000"/>
          <w:spacing w:val="-3"/>
          <w:shd w:val="clear" w:color="auto" w:fill="FFFF00"/>
        </w:rPr>
        <w:t xml:space="preserve"> </w:t>
      </w:r>
      <w:proofErr w:type="gramStart"/>
      <w:r>
        <w:rPr>
          <w:color w:val="000000"/>
          <w:shd w:val="clear" w:color="auto" w:fill="FFFF00"/>
        </w:rPr>
        <w:t>IČ</w:t>
      </w:r>
      <w:r>
        <w:rPr>
          <w:color w:val="000000"/>
          <w:spacing w:val="-5"/>
          <w:shd w:val="clear" w:color="auto" w:fill="FFFF00"/>
        </w:rPr>
        <w:t xml:space="preserve"> </w:t>
      </w:r>
      <w:r>
        <w:rPr>
          <w:color w:val="000000"/>
          <w:shd w:val="clear" w:color="auto" w:fill="FFFF00"/>
        </w:rPr>
        <w:t>,</w:t>
      </w:r>
      <w:proofErr w:type="gramEnd"/>
      <w:r>
        <w:rPr>
          <w:color w:val="000000"/>
          <w:spacing w:val="-5"/>
          <w:shd w:val="clear" w:color="auto" w:fill="FFFF00"/>
        </w:rPr>
        <w:t xml:space="preserve"> </w:t>
      </w:r>
      <w:r>
        <w:rPr>
          <w:color w:val="000000"/>
          <w:shd w:val="clear" w:color="auto" w:fill="FFFF00"/>
        </w:rPr>
        <w:t>jednající</w:t>
      </w:r>
      <w:r>
        <w:rPr>
          <w:color w:val="000000"/>
          <w:spacing w:val="-3"/>
          <w:shd w:val="clear" w:color="auto" w:fill="FFFF00"/>
        </w:rPr>
        <w:t xml:space="preserve"> </w:t>
      </w:r>
      <w:r>
        <w:rPr>
          <w:color w:val="000000"/>
          <w:spacing w:val="-5"/>
          <w:shd w:val="clear" w:color="auto" w:fill="FFFF00"/>
        </w:rPr>
        <w:t>…..</w:t>
      </w:r>
    </w:p>
    <w:p w14:paraId="3E40FD7A" w14:textId="77777777" w:rsidR="00B50B55" w:rsidRDefault="00CD68A1">
      <w:pPr>
        <w:pStyle w:val="Zkladntext"/>
        <w:spacing w:before="1"/>
        <w:ind w:left="102" w:right="7752"/>
      </w:pPr>
      <w:r>
        <w:t xml:space="preserve">bytem: </w:t>
      </w:r>
      <w:r>
        <w:rPr>
          <w:color w:val="000000"/>
          <w:shd w:val="clear" w:color="auto" w:fill="FFFF00"/>
        </w:rPr>
        <w:t>*** /</w:t>
      </w:r>
      <w:r>
        <w:rPr>
          <w:color w:val="000000"/>
        </w:rPr>
        <w:t xml:space="preserve"> doručovací adresa: </w:t>
      </w:r>
      <w:r>
        <w:rPr>
          <w:color w:val="000000"/>
          <w:shd w:val="clear" w:color="auto" w:fill="FFFF00"/>
        </w:rPr>
        <w:t>***</w:t>
      </w:r>
      <w:r>
        <w:rPr>
          <w:color w:val="000000"/>
        </w:rPr>
        <w:t xml:space="preserve"> datum narození: </w:t>
      </w:r>
      <w:r>
        <w:rPr>
          <w:color w:val="000000"/>
          <w:shd w:val="clear" w:color="auto" w:fill="FFFF00"/>
        </w:rPr>
        <w:t>***</w:t>
      </w:r>
      <w:r>
        <w:rPr>
          <w:color w:val="000000"/>
        </w:rPr>
        <w:t xml:space="preserve"> bankovní</w:t>
      </w:r>
      <w:r>
        <w:rPr>
          <w:color w:val="000000"/>
          <w:spacing w:val="-13"/>
        </w:rPr>
        <w:t xml:space="preserve"> </w:t>
      </w:r>
      <w:r>
        <w:rPr>
          <w:color w:val="000000"/>
        </w:rPr>
        <w:t>účet:</w:t>
      </w:r>
      <w:r>
        <w:rPr>
          <w:color w:val="000000"/>
          <w:spacing w:val="-12"/>
        </w:rPr>
        <w:t xml:space="preserve"> </w:t>
      </w:r>
      <w:r>
        <w:rPr>
          <w:color w:val="000000"/>
          <w:shd w:val="clear" w:color="auto" w:fill="FFFF00"/>
        </w:rPr>
        <w:t>***</w:t>
      </w:r>
      <w:r>
        <w:rPr>
          <w:color w:val="000000"/>
        </w:rPr>
        <w:t>/</w:t>
      </w:r>
      <w:r>
        <w:rPr>
          <w:color w:val="000000"/>
          <w:shd w:val="clear" w:color="auto" w:fill="FFFF00"/>
        </w:rPr>
        <w:t>***</w:t>
      </w:r>
      <w:r>
        <w:rPr>
          <w:color w:val="000000"/>
        </w:rPr>
        <w:t xml:space="preserve"> email: </w:t>
      </w:r>
      <w:r>
        <w:rPr>
          <w:color w:val="000000"/>
          <w:shd w:val="clear" w:color="auto" w:fill="FFFF00"/>
        </w:rPr>
        <w:t>***</w:t>
      </w:r>
    </w:p>
    <w:p w14:paraId="5E491832" w14:textId="77777777" w:rsidR="00B50B55" w:rsidRDefault="00CD68A1">
      <w:pPr>
        <w:spacing w:before="2"/>
        <w:ind w:left="102"/>
      </w:pPr>
      <w:r>
        <w:t>dále</w:t>
      </w:r>
      <w:r>
        <w:rPr>
          <w:spacing w:val="-3"/>
        </w:rPr>
        <w:t xml:space="preserve"> </w:t>
      </w:r>
      <w:r>
        <w:t>jen</w:t>
      </w:r>
      <w:r>
        <w:rPr>
          <w:spacing w:val="-3"/>
        </w:rPr>
        <w:t xml:space="preserve"> </w:t>
      </w:r>
      <w:r>
        <w:t>„</w:t>
      </w:r>
      <w:r>
        <w:rPr>
          <w:b/>
        </w:rPr>
        <w:t>Upisovatel</w:t>
      </w:r>
      <w:r>
        <w:t>“</w:t>
      </w:r>
      <w:r>
        <w:rPr>
          <w:spacing w:val="-4"/>
        </w:rPr>
        <w:t xml:space="preserve"> </w:t>
      </w:r>
      <w:r>
        <w:t>na</w:t>
      </w:r>
      <w:r>
        <w:rPr>
          <w:spacing w:val="-3"/>
        </w:rPr>
        <w:t xml:space="preserve"> </w:t>
      </w:r>
      <w:r>
        <w:t>straně</w:t>
      </w:r>
      <w:r>
        <w:rPr>
          <w:spacing w:val="-2"/>
        </w:rPr>
        <w:t xml:space="preserve"> druhé</w:t>
      </w:r>
    </w:p>
    <w:p w14:paraId="35321F11" w14:textId="77777777" w:rsidR="00B50B55" w:rsidRDefault="00B50B55">
      <w:pPr>
        <w:pStyle w:val="Zkladntext"/>
        <w:ind w:left="0"/>
      </w:pPr>
    </w:p>
    <w:p w14:paraId="5EDE8E0A" w14:textId="77777777" w:rsidR="00B50B55" w:rsidRDefault="00CD68A1">
      <w:pPr>
        <w:pStyle w:val="Zkladntext"/>
        <w:spacing w:before="1"/>
        <w:ind w:left="102" w:right="121"/>
        <w:jc w:val="both"/>
      </w:pPr>
      <w:r>
        <w:t>(Emitent a Upisovatel společně dále jen „</w:t>
      </w:r>
      <w:r>
        <w:rPr>
          <w:b/>
        </w:rPr>
        <w:t>Smluvní strany</w:t>
      </w:r>
      <w:r>
        <w:t>“) uzavírají níže uvedeného dne, měsíce a roku v souladu s ustanovením §</w:t>
      </w:r>
      <w:r>
        <w:rPr>
          <w:spacing w:val="-1"/>
        </w:rPr>
        <w:t xml:space="preserve"> </w:t>
      </w:r>
      <w:r>
        <w:t>1746 odst. 2 zákona č.</w:t>
      </w:r>
      <w:r>
        <w:rPr>
          <w:spacing w:val="-4"/>
        </w:rPr>
        <w:t xml:space="preserve"> </w:t>
      </w:r>
      <w:r>
        <w:t>89/2012</w:t>
      </w:r>
      <w:r>
        <w:rPr>
          <w:spacing w:val="-2"/>
        </w:rPr>
        <w:t xml:space="preserve"> </w:t>
      </w:r>
      <w:r>
        <w:t>Sb.,</w:t>
      </w:r>
      <w:r>
        <w:rPr>
          <w:spacing w:val="-1"/>
        </w:rPr>
        <w:t xml:space="preserve"> </w:t>
      </w:r>
      <w:r>
        <w:t>občanský zákoník,</w:t>
      </w:r>
      <w:r>
        <w:rPr>
          <w:spacing w:val="-1"/>
        </w:rPr>
        <w:t xml:space="preserve"> </w:t>
      </w:r>
      <w:r>
        <w:t>ve</w:t>
      </w:r>
      <w:r>
        <w:rPr>
          <w:spacing w:val="-1"/>
        </w:rPr>
        <w:t xml:space="preserve"> </w:t>
      </w:r>
      <w:r>
        <w:t>znění pozdějších předpisů (dále jen „</w:t>
      </w:r>
      <w:r>
        <w:rPr>
          <w:b/>
        </w:rPr>
        <w:t>občanský zákoník</w:t>
      </w:r>
      <w:r>
        <w:t>“) tuto:</w:t>
      </w:r>
    </w:p>
    <w:p w14:paraId="1AFBFEAF" w14:textId="77777777" w:rsidR="00B50B55" w:rsidRDefault="00B50B55">
      <w:pPr>
        <w:pStyle w:val="Zkladntext"/>
        <w:spacing w:before="1"/>
        <w:ind w:left="0"/>
      </w:pPr>
    </w:p>
    <w:p w14:paraId="50664C60" w14:textId="77777777" w:rsidR="00B50B55" w:rsidRDefault="00CD68A1">
      <w:pPr>
        <w:pStyle w:val="Nadpis1"/>
        <w:spacing w:before="0"/>
        <w:ind w:left="2756" w:right="2821"/>
        <w:jc w:val="center"/>
      </w:pPr>
      <w:r>
        <w:t>SMLOUVU</w:t>
      </w:r>
      <w:r>
        <w:rPr>
          <w:spacing w:val="-3"/>
        </w:rPr>
        <w:t xml:space="preserve"> </w:t>
      </w:r>
      <w:r>
        <w:t>O</w:t>
      </w:r>
      <w:r>
        <w:rPr>
          <w:spacing w:val="-2"/>
        </w:rPr>
        <w:t xml:space="preserve"> </w:t>
      </w:r>
      <w:r>
        <w:t>ÚPISU</w:t>
      </w:r>
      <w:r>
        <w:rPr>
          <w:spacing w:val="-2"/>
        </w:rPr>
        <w:t xml:space="preserve"> DLUHOPISŮ</w:t>
      </w:r>
    </w:p>
    <w:p w14:paraId="7F8CDFAE" w14:textId="77777777" w:rsidR="00B50B55" w:rsidRDefault="00CD68A1">
      <w:pPr>
        <w:spacing w:before="2" w:line="268" w:lineRule="exact"/>
        <w:ind w:left="2803" w:right="2818"/>
        <w:jc w:val="center"/>
        <w:rPr>
          <w:b/>
        </w:rPr>
      </w:pPr>
      <w:r>
        <w:rPr>
          <w:b/>
        </w:rPr>
        <w:t xml:space="preserve">s </w:t>
      </w:r>
      <w:r>
        <w:rPr>
          <w:b/>
          <w:spacing w:val="-2"/>
        </w:rPr>
        <w:t>názvem</w:t>
      </w:r>
    </w:p>
    <w:p w14:paraId="5A6E0A20" w14:textId="77777777" w:rsidR="00B50B55" w:rsidRDefault="00CD68A1">
      <w:pPr>
        <w:spacing w:line="268" w:lineRule="exact"/>
        <w:ind w:left="2803" w:right="2815"/>
        <w:jc w:val="center"/>
        <w:rPr>
          <w:b/>
        </w:rPr>
      </w:pPr>
      <w:r>
        <w:rPr>
          <w:b/>
          <w:i/>
        </w:rPr>
        <w:t>„Evropský</w:t>
      </w:r>
      <w:r>
        <w:rPr>
          <w:b/>
          <w:i/>
          <w:spacing w:val="-7"/>
        </w:rPr>
        <w:t xml:space="preserve"> </w:t>
      </w:r>
      <w:r>
        <w:rPr>
          <w:b/>
          <w:i/>
        </w:rPr>
        <w:t>recyklační</w:t>
      </w:r>
      <w:r>
        <w:rPr>
          <w:b/>
          <w:i/>
          <w:spacing w:val="-6"/>
        </w:rPr>
        <w:t xml:space="preserve"> </w:t>
      </w:r>
      <w:r>
        <w:rPr>
          <w:b/>
          <w:i/>
        </w:rPr>
        <w:t>cenný</w:t>
      </w:r>
      <w:r>
        <w:rPr>
          <w:b/>
          <w:i/>
          <w:spacing w:val="-5"/>
        </w:rPr>
        <w:t xml:space="preserve"> </w:t>
      </w:r>
      <w:r>
        <w:rPr>
          <w:b/>
          <w:i/>
        </w:rPr>
        <w:t>papír</w:t>
      </w:r>
      <w:r>
        <w:rPr>
          <w:b/>
          <w:i/>
          <w:spacing w:val="-4"/>
        </w:rPr>
        <w:t xml:space="preserve"> </w:t>
      </w:r>
      <w:r>
        <w:rPr>
          <w:b/>
          <w:i/>
          <w:spacing w:val="-2"/>
        </w:rPr>
        <w:t>GALMET</w:t>
      </w:r>
      <w:r>
        <w:rPr>
          <w:b/>
          <w:spacing w:val="-2"/>
        </w:rPr>
        <w:t>“</w:t>
      </w:r>
    </w:p>
    <w:p w14:paraId="4A874777" w14:textId="77777777" w:rsidR="00B50B55" w:rsidRDefault="00CD68A1">
      <w:pPr>
        <w:spacing w:before="1"/>
        <w:ind w:left="2803" w:right="2816"/>
        <w:jc w:val="center"/>
      </w:pPr>
      <w:r>
        <w:t>(dále</w:t>
      </w:r>
      <w:r>
        <w:rPr>
          <w:spacing w:val="-4"/>
        </w:rPr>
        <w:t xml:space="preserve"> </w:t>
      </w:r>
      <w:r>
        <w:t>jen</w:t>
      </w:r>
      <w:r>
        <w:rPr>
          <w:spacing w:val="2"/>
        </w:rPr>
        <w:t xml:space="preserve"> </w:t>
      </w:r>
      <w:r>
        <w:rPr>
          <w:i/>
          <w:spacing w:val="-2"/>
        </w:rPr>
        <w:t>„</w:t>
      </w:r>
      <w:r>
        <w:rPr>
          <w:b/>
          <w:spacing w:val="-2"/>
        </w:rPr>
        <w:t>Smlouva</w:t>
      </w:r>
      <w:r>
        <w:rPr>
          <w:i/>
          <w:spacing w:val="-2"/>
        </w:rPr>
        <w:t>“</w:t>
      </w:r>
      <w:r>
        <w:rPr>
          <w:spacing w:val="-2"/>
        </w:rPr>
        <w:t>)</w:t>
      </w:r>
    </w:p>
    <w:p w14:paraId="42CD71E7" w14:textId="77777777" w:rsidR="00B50B55" w:rsidRDefault="00B50B55">
      <w:pPr>
        <w:pStyle w:val="Zkladntext"/>
        <w:spacing w:before="7"/>
        <w:ind w:left="0"/>
        <w:rPr>
          <w:sz w:val="26"/>
        </w:rPr>
      </w:pPr>
    </w:p>
    <w:p w14:paraId="5E97844E" w14:textId="77777777" w:rsidR="00B50B55" w:rsidRDefault="00CD68A1" w:rsidP="00C56A7C">
      <w:pPr>
        <w:pStyle w:val="Nadpis1"/>
        <w:numPr>
          <w:ilvl w:val="0"/>
          <w:numId w:val="2"/>
        </w:numPr>
        <w:tabs>
          <w:tab w:val="left" w:pos="812"/>
        </w:tabs>
        <w:spacing w:before="0"/>
        <w:jc w:val="both"/>
      </w:pPr>
      <w:r>
        <w:t>Specifikace</w:t>
      </w:r>
      <w:r>
        <w:rPr>
          <w:spacing w:val="-10"/>
        </w:rPr>
        <w:t xml:space="preserve"> </w:t>
      </w:r>
      <w:r>
        <w:t>Dluhopisů</w:t>
      </w:r>
      <w:r>
        <w:rPr>
          <w:spacing w:val="-10"/>
        </w:rPr>
        <w:t xml:space="preserve"> </w:t>
      </w:r>
      <w:r>
        <w:rPr>
          <w:spacing w:val="-2"/>
        </w:rPr>
        <w:t>Emitenta</w:t>
      </w:r>
    </w:p>
    <w:p w14:paraId="75BB98EC" w14:textId="77777777" w:rsidR="00B50B55" w:rsidRDefault="00CD68A1" w:rsidP="00C56A7C">
      <w:pPr>
        <w:pStyle w:val="Odstavecseseznamem"/>
        <w:numPr>
          <w:ilvl w:val="1"/>
          <w:numId w:val="2"/>
        </w:numPr>
        <w:tabs>
          <w:tab w:val="left" w:pos="812"/>
        </w:tabs>
        <w:spacing w:before="0"/>
        <w:ind w:left="811" w:right="115"/>
        <w:jc w:val="both"/>
        <w:rPr>
          <w:rFonts w:ascii="Times New Roman" w:hAnsi="Times New Roman"/>
          <w:sz w:val="24"/>
        </w:rPr>
      </w:pPr>
      <w:r>
        <w:t>Dluhopisy</w:t>
      </w:r>
      <w:r>
        <w:rPr>
          <w:spacing w:val="33"/>
        </w:rPr>
        <w:t xml:space="preserve"> </w:t>
      </w:r>
      <w:r>
        <w:t>Emitenta,</w:t>
      </w:r>
      <w:r>
        <w:rPr>
          <w:spacing w:val="34"/>
        </w:rPr>
        <w:t xml:space="preserve"> </w:t>
      </w:r>
      <w:r>
        <w:t>jejichž</w:t>
      </w:r>
      <w:r>
        <w:rPr>
          <w:spacing w:val="32"/>
        </w:rPr>
        <w:t xml:space="preserve"> </w:t>
      </w:r>
      <w:r>
        <w:t>upsání</w:t>
      </w:r>
      <w:r>
        <w:rPr>
          <w:spacing w:val="34"/>
        </w:rPr>
        <w:t xml:space="preserve"> </w:t>
      </w:r>
      <w:r>
        <w:t>je</w:t>
      </w:r>
      <w:r>
        <w:rPr>
          <w:spacing w:val="33"/>
        </w:rPr>
        <w:t xml:space="preserve"> </w:t>
      </w:r>
      <w:r>
        <w:t>předmětem</w:t>
      </w:r>
      <w:r>
        <w:rPr>
          <w:spacing w:val="35"/>
        </w:rPr>
        <w:t xml:space="preserve"> </w:t>
      </w:r>
      <w:r>
        <w:t>této</w:t>
      </w:r>
      <w:r>
        <w:rPr>
          <w:spacing w:val="33"/>
        </w:rPr>
        <w:t xml:space="preserve"> </w:t>
      </w:r>
      <w:r>
        <w:t>Smlouvy,</w:t>
      </w:r>
      <w:r>
        <w:rPr>
          <w:spacing w:val="34"/>
        </w:rPr>
        <w:t xml:space="preserve"> </w:t>
      </w:r>
      <w:r>
        <w:t>jsou</w:t>
      </w:r>
      <w:r>
        <w:rPr>
          <w:spacing w:val="33"/>
        </w:rPr>
        <w:t xml:space="preserve"> </w:t>
      </w:r>
      <w:r>
        <w:t>dluhopisy</w:t>
      </w:r>
      <w:r>
        <w:rPr>
          <w:spacing w:val="33"/>
        </w:rPr>
        <w:t xml:space="preserve"> </w:t>
      </w:r>
      <w:r>
        <w:t>ve</w:t>
      </w:r>
      <w:r>
        <w:rPr>
          <w:spacing w:val="33"/>
        </w:rPr>
        <w:t xml:space="preserve"> </w:t>
      </w:r>
      <w:r>
        <w:t>smyslu</w:t>
      </w:r>
      <w:r>
        <w:rPr>
          <w:spacing w:val="33"/>
        </w:rPr>
        <w:t xml:space="preserve"> </w:t>
      </w:r>
      <w:r>
        <w:t>zákona č.</w:t>
      </w:r>
      <w:r>
        <w:rPr>
          <w:spacing w:val="-2"/>
        </w:rPr>
        <w:t xml:space="preserve"> </w:t>
      </w:r>
      <w:r>
        <w:t>190/2004</w:t>
      </w:r>
      <w:r>
        <w:rPr>
          <w:spacing w:val="40"/>
        </w:rPr>
        <w:t xml:space="preserve"> </w:t>
      </w:r>
      <w:r>
        <w:t>Sb.,</w:t>
      </w:r>
      <w:r>
        <w:rPr>
          <w:spacing w:val="40"/>
        </w:rPr>
        <w:t xml:space="preserve"> </w:t>
      </w:r>
      <w:r>
        <w:t>o</w:t>
      </w:r>
      <w:r>
        <w:rPr>
          <w:spacing w:val="40"/>
        </w:rPr>
        <w:t xml:space="preserve"> </w:t>
      </w:r>
      <w:r>
        <w:t>dluhopisech,</w:t>
      </w:r>
      <w:r>
        <w:rPr>
          <w:spacing w:val="40"/>
        </w:rPr>
        <w:t xml:space="preserve"> </w:t>
      </w:r>
      <w:r>
        <w:t>ve</w:t>
      </w:r>
      <w:r>
        <w:rPr>
          <w:spacing w:val="40"/>
        </w:rPr>
        <w:t xml:space="preserve"> </w:t>
      </w:r>
      <w:r>
        <w:t>znění</w:t>
      </w:r>
      <w:r>
        <w:rPr>
          <w:spacing w:val="40"/>
        </w:rPr>
        <w:t xml:space="preserve"> </w:t>
      </w:r>
      <w:r>
        <w:t>pozdějších</w:t>
      </w:r>
      <w:r>
        <w:rPr>
          <w:spacing w:val="40"/>
        </w:rPr>
        <w:t xml:space="preserve"> </w:t>
      </w:r>
      <w:r>
        <w:t>předpisů</w:t>
      </w:r>
      <w:r>
        <w:rPr>
          <w:spacing w:val="40"/>
        </w:rPr>
        <w:t xml:space="preserve"> </w:t>
      </w:r>
      <w:r>
        <w:t>(dále</w:t>
      </w:r>
      <w:r>
        <w:rPr>
          <w:spacing w:val="40"/>
        </w:rPr>
        <w:t xml:space="preserve"> </w:t>
      </w:r>
      <w:r>
        <w:t>jen</w:t>
      </w:r>
      <w:r>
        <w:rPr>
          <w:spacing w:val="40"/>
        </w:rPr>
        <w:t xml:space="preserve"> </w:t>
      </w:r>
      <w:r>
        <w:t>„</w:t>
      </w:r>
      <w:r>
        <w:rPr>
          <w:b/>
        </w:rPr>
        <w:t>Zákon</w:t>
      </w:r>
      <w:r>
        <w:rPr>
          <w:b/>
          <w:spacing w:val="40"/>
        </w:rPr>
        <w:t xml:space="preserve"> </w:t>
      </w:r>
      <w:r>
        <w:rPr>
          <w:b/>
        </w:rPr>
        <w:t>o</w:t>
      </w:r>
      <w:r>
        <w:rPr>
          <w:b/>
          <w:spacing w:val="40"/>
        </w:rPr>
        <w:t xml:space="preserve"> </w:t>
      </w:r>
      <w:r>
        <w:rPr>
          <w:b/>
        </w:rPr>
        <w:t>dluhopisech</w:t>
      </w:r>
      <w:r>
        <w:t>“)</w:t>
      </w:r>
      <w:r>
        <w:rPr>
          <w:spacing w:val="80"/>
        </w:rPr>
        <w:t xml:space="preserve"> </w:t>
      </w:r>
      <w:r>
        <w:t>s následujícími parametry platnými ke dni uzavření této Smlouvy:</w:t>
      </w:r>
    </w:p>
    <w:p w14:paraId="38E687DA" w14:textId="77777777" w:rsidR="00B50B55" w:rsidRDefault="00CD68A1" w:rsidP="00C56A7C">
      <w:pPr>
        <w:pStyle w:val="Odstavecseseznamem"/>
        <w:numPr>
          <w:ilvl w:val="2"/>
          <w:numId w:val="2"/>
        </w:numPr>
        <w:tabs>
          <w:tab w:val="left" w:pos="1520"/>
        </w:tabs>
        <w:spacing w:before="0"/>
        <w:ind w:right="117" w:hanging="698"/>
      </w:pPr>
      <w:r>
        <w:t xml:space="preserve">Emitent: </w:t>
      </w:r>
      <w:r>
        <w:rPr>
          <w:b/>
        </w:rPr>
        <w:t>GALMET, spol. s r.o.</w:t>
      </w:r>
      <w:r>
        <w:t>, IČO: 496 88 057, se sídlem</w:t>
      </w:r>
      <w:r>
        <w:rPr>
          <w:spacing w:val="21"/>
        </w:rPr>
        <w:t xml:space="preserve"> </w:t>
      </w:r>
      <w:r>
        <w:t>V Jezírku 544, 252 43 Průhonice,</w:t>
      </w:r>
      <w:r>
        <w:rPr>
          <w:spacing w:val="40"/>
        </w:rPr>
        <w:t xml:space="preserve"> </w:t>
      </w:r>
      <w:r>
        <w:t>zapsaná v obchodním rejstříku vedeném Městským soudem v Praze pod spis. zn. C 23811</w:t>
      </w:r>
    </w:p>
    <w:p w14:paraId="7EF6823E" w14:textId="77777777" w:rsidR="00B50B55" w:rsidRDefault="00CD68A1" w:rsidP="00C56A7C">
      <w:pPr>
        <w:pStyle w:val="Odstavecseseznamem"/>
        <w:numPr>
          <w:ilvl w:val="2"/>
          <w:numId w:val="2"/>
        </w:numPr>
        <w:tabs>
          <w:tab w:val="left" w:pos="1520"/>
        </w:tabs>
        <w:spacing w:before="0"/>
        <w:ind w:hanging="699"/>
        <w:rPr>
          <w:b/>
          <w:i/>
        </w:rPr>
      </w:pPr>
      <w:r>
        <w:t>Název</w:t>
      </w:r>
      <w:r>
        <w:rPr>
          <w:spacing w:val="-5"/>
        </w:rPr>
        <w:t xml:space="preserve"> </w:t>
      </w:r>
      <w:r>
        <w:t>dluhopisu:</w:t>
      </w:r>
      <w:r>
        <w:rPr>
          <w:spacing w:val="-2"/>
        </w:rPr>
        <w:t xml:space="preserve"> </w:t>
      </w:r>
      <w:r>
        <w:rPr>
          <w:b/>
          <w:i/>
        </w:rPr>
        <w:t>„Evropský</w:t>
      </w:r>
      <w:r>
        <w:rPr>
          <w:b/>
          <w:i/>
          <w:spacing w:val="-4"/>
        </w:rPr>
        <w:t xml:space="preserve"> </w:t>
      </w:r>
      <w:r>
        <w:rPr>
          <w:b/>
          <w:i/>
        </w:rPr>
        <w:t>recyklační</w:t>
      </w:r>
      <w:r>
        <w:rPr>
          <w:b/>
          <w:i/>
          <w:spacing w:val="-6"/>
        </w:rPr>
        <w:t xml:space="preserve"> </w:t>
      </w:r>
      <w:r>
        <w:rPr>
          <w:b/>
          <w:i/>
        </w:rPr>
        <w:t>cenný</w:t>
      </w:r>
      <w:r>
        <w:rPr>
          <w:b/>
          <w:i/>
          <w:spacing w:val="-4"/>
        </w:rPr>
        <w:t xml:space="preserve"> </w:t>
      </w:r>
      <w:r>
        <w:rPr>
          <w:b/>
          <w:i/>
        </w:rPr>
        <w:t>papír</w:t>
      </w:r>
      <w:r>
        <w:rPr>
          <w:b/>
          <w:i/>
          <w:spacing w:val="-4"/>
        </w:rPr>
        <w:t xml:space="preserve"> </w:t>
      </w:r>
      <w:r>
        <w:rPr>
          <w:b/>
          <w:i/>
          <w:spacing w:val="-2"/>
        </w:rPr>
        <w:t>GALMET“</w:t>
      </w:r>
    </w:p>
    <w:p w14:paraId="51EF92BD" w14:textId="77777777" w:rsidR="00B50B55" w:rsidRDefault="00CD68A1" w:rsidP="00C56A7C">
      <w:pPr>
        <w:pStyle w:val="Odstavecseseznamem"/>
        <w:numPr>
          <w:ilvl w:val="2"/>
          <w:numId w:val="2"/>
        </w:numPr>
        <w:tabs>
          <w:tab w:val="left" w:pos="1520"/>
        </w:tabs>
        <w:spacing w:before="0"/>
        <w:ind w:hanging="699"/>
      </w:pPr>
      <w:r>
        <w:t>ISIN:</w:t>
      </w:r>
      <w:r>
        <w:rPr>
          <w:spacing w:val="-6"/>
        </w:rPr>
        <w:t xml:space="preserve"> </w:t>
      </w:r>
      <w:r>
        <w:rPr>
          <w:spacing w:val="-2"/>
        </w:rPr>
        <w:t>CZ0003548778</w:t>
      </w:r>
    </w:p>
    <w:p w14:paraId="6EDD2D35" w14:textId="77777777" w:rsidR="00B50B55" w:rsidRDefault="00CD68A1" w:rsidP="00C56A7C">
      <w:pPr>
        <w:pStyle w:val="Odstavecseseznamem"/>
        <w:numPr>
          <w:ilvl w:val="2"/>
          <w:numId w:val="2"/>
        </w:numPr>
        <w:tabs>
          <w:tab w:val="left" w:pos="1520"/>
        </w:tabs>
        <w:spacing w:before="0"/>
        <w:ind w:hanging="699"/>
      </w:pPr>
      <w:r>
        <w:t>Druh,</w:t>
      </w:r>
      <w:r>
        <w:rPr>
          <w:spacing w:val="-4"/>
        </w:rPr>
        <w:t xml:space="preserve"> </w:t>
      </w:r>
      <w:r>
        <w:t>forma</w:t>
      </w:r>
      <w:r>
        <w:rPr>
          <w:spacing w:val="-3"/>
        </w:rPr>
        <w:t xml:space="preserve"> </w:t>
      </w:r>
      <w:r>
        <w:t>a</w:t>
      </w:r>
      <w:r>
        <w:rPr>
          <w:spacing w:val="-5"/>
        </w:rPr>
        <w:t xml:space="preserve"> </w:t>
      </w:r>
      <w:r>
        <w:t>podoba</w:t>
      </w:r>
      <w:r>
        <w:rPr>
          <w:spacing w:val="-5"/>
        </w:rPr>
        <w:t xml:space="preserve"> </w:t>
      </w:r>
      <w:r>
        <w:t>dluhopisu:</w:t>
      </w:r>
      <w:r>
        <w:rPr>
          <w:spacing w:val="-4"/>
        </w:rPr>
        <w:t xml:space="preserve"> </w:t>
      </w:r>
      <w:r>
        <w:t>Nepodřízené</w:t>
      </w:r>
      <w:r>
        <w:rPr>
          <w:spacing w:val="-3"/>
        </w:rPr>
        <w:t xml:space="preserve"> </w:t>
      </w:r>
      <w:r>
        <w:t>a</w:t>
      </w:r>
      <w:r>
        <w:rPr>
          <w:spacing w:val="-5"/>
        </w:rPr>
        <w:t xml:space="preserve"> </w:t>
      </w:r>
      <w:r>
        <w:t>nezajištěné</w:t>
      </w:r>
      <w:r>
        <w:rPr>
          <w:spacing w:val="-3"/>
        </w:rPr>
        <w:t xml:space="preserve"> </w:t>
      </w:r>
      <w:r>
        <w:t>listinné</w:t>
      </w:r>
      <w:r>
        <w:rPr>
          <w:spacing w:val="-3"/>
        </w:rPr>
        <w:t xml:space="preserve"> </w:t>
      </w:r>
      <w:r>
        <w:t>cenné</w:t>
      </w:r>
      <w:r>
        <w:rPr>
          <w:spacing w:val="-3"/>
        </w:rPr>
        <w:t xml:space="preserve"> </w:t>
      </w:r>
      <w:r>
        <w:t>papíry</w:t>
      </w:r>
      <w:r>
        <w:rPr>
          <w:spacing w:val="-3"/>
        </w:rPr>
        <w:t xml:space="preserve"> </w:t>
      </w:r>
      <w:r>
        <w:t>na</w:t>
      </w:r>
      <w:r>
        <w:rPr>
          <w:spacing w:val="-4"/>
        </w:rPr>
        <w:t xml:space="preserve"> </w:t>
      </w:r>
      <w:r>
        <w:rPr>
          <w:spacing w:val="-5"/>
        </w:rPr>
        <w:t>řad</w:t>
      </w:r>
    </w:p>
    <w:p w14:paraId="361C2E36" w14:textId="77777777" w:rsidR="00B50B55" w:rsidRDefault="00CD68A1" w:rsidP="00C56A7C">
      <w:pPr>
        <w:pStyle w:val="Odstavecseseznamem"/>
        <w:numPr>
          <w:ilvl w:val="2"/>
          <w:numId w:val="2"/>
        </w:numPr>
        <w:tabs>
          <w:tab w:val="left" w:pos="1520"/>
        </w:tabs>
        <w:spacing w:before="0"/>
        <w:ind w:hanging="699"/>
      </w:pPr>
      <w:r>
        <w:t>Datum</w:t>
      </w:r>
      <w:r>
        <w:rPr>
          <w:spacing w:val="-6"/>
        </w:rPr>
        <w:t xml:space="preserve"> </w:t>
      </w:r>
      <w:r>
        <w:t>emise:</w:t>
      </w:r>
      <w:r>
        <w:rPr>
          <w:spacing w:val="-3"/>
        </w:rPr>
        <w:t xml:space="preserve"> </w:t>
      </w:r>
      <w:r>
        <w:t>1.</w:t>
      </w:r>
      <w:r>
        <w:rPr>
          <w:spacing w:val="-2"/>
        </w:rPr>
        <w:t xml:space="preserve"> </w:t>
      </w:r>
      <w:r>
        <w:t>března</w:t>
      </w:r>
      <w:r>
        <w:rPr>
          <w:spacing w:val="-2"/>
        </w:rPr>
        <w:t xml:space="preserve"> </w:t>
      </w:r>
      <w:r>
        <w:rPr>
          <w:spacing w:val="-4"/>
        </w:rPr>
        <w:t>2023</w:t>
      </w:r>
    </w:p>
    <w:p w14:paraId="72258D14" w14:textId="77777777" w:rsidR="00B50B55" w:rsidRDefault="00CD68A1" w:rsidP="00C56A7C">
      <w:pPr>
        <w:pStyle w:val="Odstavecseseznamem"/>
        <w:numPr>
          <w:ilvl w:val="2"/>
          <w:numId w:val="2"/>
        </w:numPr>
        <w:tabs>
          <w:tab w:val="left" w:pos="1520"/>
        </w:tabs>
        <w:spacing w:before="0"/>
        <w:ind w:hanging="699"/>
      </w:pPr>
      <w:r>
        <w:t>Jmenovitá</w:t>
      </w:r>
      <w:r>
        <w:rPr>
          <w:spacing w:val="-3"/>
        </w:rPr>
        <w:t xml:space="preserve"> </w:t>
      </w:r>
      <w:r>
        <w:t>hodnota</w:t>
      </w:r>
      <w:r>
        <w:rPr>
          <w:spacing w:val="-5"/>
        </w:rPr>
        <w:t xml:space="preserve"> </w:t>
      </w:r>
      <w:r>
        <w:t>jednoho</w:t>
      </w:r>
      <w:r>
        <w:rPr>
          <w:spacing w:val="-4"/>
        </w:rPr>
        <w:t xml:space="preserve"> </w:t>
      </w:r>
      <w:r>
        <w:t>dluhopisu</w:t>
      </w:r>
      <w:r>
        <w:rPr>
          <w:spacing w:val="-3"/>
        </w:rPr>
        <w:t xml:space="preserve"> </w:t>
      </w:r>
      <w:r>
        <w:t>je</w:t>
      </w:r>
      <w:r>
        <w:rPr>
          <w:spacing w:val="-2"/>
        </w:rPr>
        <w:t xml:space="preserve"> </w:t>
      </w:r>
      <w:r>
        <w:t>10</w:t>
      </w:r>
      <w:r>
        <w:rPr>
          <w:spacing w:val="3"/>
        </w:rPr>
        <w:t xml:space="preserve"> </w:t>
      </w:r>
      <w:r>
        <w:t>000</w:t>
      </w:r>
      <w:r>
        <w:rPr>
          <w:spacing w:val="-2"/>
        </w:rPr>
        <w:t xml:space="preserve"> </w:t>
      </w:r>
      <w:r>
        <w:rPr>
          <w:spacing w:val="-5"/>
        </w:rPr>
        <w:t>EUR</w:t>
      </w:r>
    </w:p>
    <w:p w14:paraId="25A232B3" w14:textId="77777777" w:rsidR="00B50B55" w:rsidRDefault="00CD68A1" w:rsidP="00C56A7C">
      <w:pPr>
        <w:pStyle w:val="Odstavecseseznamem"/>
        <w:numPr>
          <w:ilvl w:val="2"/>
          <w:numId w:val="2"/>
        </w:numPr>
        <w:tabs>
          <w:tab w:val="left" w:pos="1520"/>
        </w:tabs>
        <w:spacing w:before="0"/>
        <w:ind w:hanging="699"/>
      </w:pPr>
      <w:r>
        <w:t>Úrokový</w:t>
      </w:r>
      <w:r>
        <w:rPr>
          <w:spacing w:val="-4"/>
        </w:rPr>
        <w:t xml:space="preserve"> </w:t>
      </w:r>
      <w:r>
        <w:t>výnos</w:t>
      </w:r>
      <w:r>
        <w:rPr>
          <w:spacing w:val="-4"/>
        </w:rPr>
        <w:t xml:space="preserve"> </w:t>
      </w:r>
      <w:r>
        <w:t>dluhopisu:</w:t>
      </w:r>
      <w:r>
        <w:rPr>
          <w:spacing w:val="-4"/>
        </w:rPr>
        <w:t xml:space="preserve"> </w:t>
      </w:r>
      <w:r>
        <w:t>pevná</w:t>
      </w:r>
      <w:r>
        <w:rPr>
          <w:spacing w:val="-3"/>
        </w:rPr>
        <w:t xml:space="preserve"> </w:t>
      </w:r>
      <w:r>
        <w:t>úroková</w:t>
      </w:r>
      <w:r>
        <w:rPr>
          <w:spacing w:val="-3"/>
        </w:rPr>
        <w:t xml:space="preserve"> </w:t>
      </w:r>
      <w:r>
        <w:t>sazba</w:t>
      </w:r>
      <w:r>
        <w:rPr>
          <w:spacing w:val="-3"/>
        </w:rPr>
        <w:t xml:space="preserve"> </w:t>
      </w:r>
      <w:r>
        <w:t>8</w:t>
      </w:r>
      <w:r>
        <w:rPr>
          <w:spacing w:val="-3"/>
        </w:rPr>
        <w:t xml:space="preserve"> </w:t>
      </w:r>
      <w:r>
        <w:t>%</w:t>
      </w:r>
      <w:r>
        <w:rPr>
          <w:spacing w:val="-5"/>
        </w:rPr>
        <w:t xml:space="preserve"> </w:t>
      </w:r>
      <w:proofErr w:type="spellStart"/>
      <w:r>
        <w:rPr>
          <w:spacing w:val="-4"/>
        </w:rPr>
        <w:t>p.a</w:t>
      </w:r>
      <w:proofErr w:type="spellEnd"/>
      <w:r>
        <w:rPr>
          <w:spacing w:val="-4"/>
        </w:rPr>
        <w:t>.</w:t>
      </w:r>
    </w:p>
    <w:p w14:paraId="5A7FCF5F" w14:textId="77777777" w:rsidR="00B50B55" w:rsidRDefault="00CD68A1" w:rsidP="00C56A7C">
      <w:pPr>
        <w:pStyle w:val="Odstavecseseznamem"/>
        <w:numPr>
          <w:ilvl w:val="2"/>
          <w:numId w:val="2"/>
        </w:numPr>
        <w:tabs>
          <w:tab w:val="left" w:pos="1520"/>
        </w:tabs>
        <w:spacing w:before="0" w:line="290" w:lineRule="auto"/>
        <w:ind w:right="5493" w:hanging="698"/>
      </w:pPr>
      <w:r>
        <w:t>Datum</w:t>
      </w:r>
      <w:r>
        <w:rPr>
          <w:spacing w:val="-12"/>
        </w:rPr>
        <w:t xml:space="preserve"> </w:t>
      </w:r>
      <w:r>
        <w:t>splatnosti:</w:t>
      </w:r>
      <w:r>
        <w:rPr>
          <w:spacing w:val="-11"/>
        </w:rPr>
        <w:t xml:space="preserve"> </w:t>
      </w:r>
      <w:r>
        <w:t>1.</w:t>
      </w:r>
      <w:r>
        <w:rPr>
          <w:spacing w:val="-10"/>
        </w:rPr>
        <w:t xml:space="preserve"> </w:t>
      </w:r>
      <w:r>
        <w:t>března</w:t>
      </w:r>
      <w:r>
        <w:rPr>
          <w:spacing w:val="-12"/>
        </w:rPr>
        <w:t xml:space="preserve"> </w:t>
      </w:r>
      <w:r>
        <w:t>2028 (dále jen „</w:t>
      </w:r>
      <w:r>
        <w:rPr>
          <w:b/>
        </w:rPr>
        <w:t>Dluhopis</w:t>
      </w:r>
      <w:r>
        <w:t>“)</w:t>
      </w:r>
    </w:p>
    <w:p w14:paraId="74436140" w14:textId="77777777" w:rsidR="00B50B55" w:rsidRDefault="00CD68A1" w:rsidP="00C56A7C">
      <w:pPr>
        <w:pStyle w:val="Odstavecseseznamem"/>
        <w:numPr>
          <w:ilvl w:val="1"/>
          <w:numId w:val="2"/>
        </w:numPr>
        <w:tabs>
          <w:tab w:val="left" w:pos="811"/>
          <w:tab w:val="left" w:pos="812"/>
        </w:tabs>
        <w:spacing w:before="0"/>
        <w:ind w:left="811" w:right="137"/>
        <w:rPr>
          <w:rFonts w:ascii="Times New Roman" w:hAnsi="Times New Roman"/>
          <w:sz w:val="24"/>
        </w:rPr>
      </w:pPr>
      <w:r>
        <w:t>Emitent</w:t>
      </w:r>
      <w:r>
        <w:rPr>
          <w:spacing w:val="40"/>
        </w:rPr>
        <w:t xml:space="preserve"> </w:t>
      </w:r>
      <w:r>
        <w:t>k</w:t>
      </w:r>
      <w:r>
        <w:rPr>
          <w:spacing w:val="-1"/>
        </w:rPr>
        <w:t xml:space="preserve"> </w:t>
      </w:r>
      <w:r>
        <w:t>Dluhopisům</w:t>
      </w:r>
      <w:r>
        <w:rPr>
          <w:spacing w:val="40"/>
        </w:rPr>
        <w:t xml:space="preserve"> </w:t>
      </w:r>
      <w:r>
        <w:t>sestavil</w:t>
      </w:r>
      <w:r>
        <w:rPr>
          <w:spacing w:val="40"/>
        </w:rPr>
        <w:t xml:space="preserve"> </w:t>
      </w:r>
      <w:r>
        <w:t>prospekt,</w:t>
      </w:r>
      <w:r>
        <w:rPr>
          <w:spacing w:val="40"/>
        </w:rPr>
        <w:t xml:space="preserve"> </w:t>
      </w:r>
      <w:r>
        <w:t>který</w:t>
      </w:r>
      <w:r>
        <w:rPr>
          <w:spacing w:val="40"/>
        </w:rPr>
        <w:t xml:space="preserve"> </w:t>
      </w:r>
      <w:r>
        <w:t>je</w:t>
      </w:r>
      <w:r>
        <w:rPr>
          <w:spacing w:val="40"/>
        </w:rPr>
        <w:t xml:space="preserve"> </w:t>
      </w:r>
      <w:r>
        <w:t>dostupný</w:t>
      </w:r>
      <w:r>
        <w:rPr>
          <w:spacing w:val="40"/>
        </w:rPr>
        <w:t xml:space="preserve"> </w:t>
      </w:r>
      <w:r>
        <w:t>na</w:t>
      </w:r>
      <w:r>
        <w:rPr>
          <w:spacing w:val="40"/>
        </w:rPr>
        <w:t xml:space="preserve"> </w:t>
      </w:r>
      <w:r>
        <w:t>internetových</w:t>
      </w:r>
      <w:r>
        <w:rPr>
          <w:spacing w:val="40"/>
        </w:rPr>
        <w:t xml:space="preserve"> </w:t>
      </w:r>
      <w:r>
        <w:t>stránkách</w:t>
      </w:r>
      <w:r>
        <w:rPr>
          <w:spacing w:val="40"/>
        </w:rPr>
        <w:t xml:space="preserve"> </w:t>
      </w:r>
      <w:r>
        <w:t xml:space="preserve">Emitenta </w:t>
      </w:r>
      <w:hyperlink r:id="rId5">
        <w:r>
          <w:rPr>
            <w:color w:val="0000FF"/>
            <w:u w:val="single" w:color="0000FF"/>
          </w:rPr>
          <w:t>http://www.galmet.cz/ew/375f5a58-41ea-40f8-83be-b303d1b2a893-cs</w:t>
        </w:r>
      </w:hyperlink>
      <w:r>
        <w:rPr>
          <w:color w:val="0000FF"/>
        </w:rPr>
        <w:t xml:space="preserve"> </w:t>
      </w:r>
      <w:r>
        <w:t>(dále jen „</w:t>
      </w:r>
      <w:r>
        <w:rPr>
          <w:b/>
        </w:rPr>
        <w:t>Prospekt</w:t>
      </w:r>
      <w:r>
        <w:t>“).</w:t>
      </w:r>
    </w:p>
    <w:p w14:paraId="57F6CA1C" w14:textId="77777777" w:rsidR="00B50B55" w:rsidRDefault="00CD68A1" w:rsidP="00C56A7C">
      <w:pPr>
        <w:pStyle w:val="Nadpis1"/>
        <w:numPr>
          <w:ilvl w:val="0"/>
          <w:numId w:val="2"/>
        </w:numPr>
        <w:tabs>
          <w:tab w:val="left" w:pos="811"/>
          <w:tab w:val="left" w:pos="812"/>
        </w:tabs>
        <w:spacing w:before="0"/>
      </w:pPr>
      <w:r>
        <w:t>Předmět</w:t>
      </w:r>
      <w:r>
        <w:rPr>
          <w:spacing w:val="-5"/>
        </w:rPr>
        <w:t xml:space="preserve"> </w:t>
      </w:r>
      <w:r>
        <w:rPr>
          <w:spacing w:val="-2"/>
        </w:rPr>
        <w:t>Smlouvy</w:t>
      </w:r>
    </w:p>
    <w:p w14:paraId="7614CAE8" w14:textId="77777777" w:rsidR="00B50B55" w:rsidRDefault="00CD68A1" w:rsidP="00C56A7C">
      <w:pPr>
        <w:pStyle w:val="Odstavecseseznamem"/>
        <w:numPr>
          <w:ilvl w:val="1"/>
          <w:numId w:val="2"/>
        </w:numPr>
        <w:tabs>
          <w:tab w:val="left" w:pos="811"/>
          <w:tab w:val="left" w:pos="812"/>
        </w:tabs>
        <w:spacing w:before="0"/>
        <w:ind w:left="811" w:right="117"/>
        <w:rPr>
          <w:rFonts w:ascii="Times New Roman" w:hAnsi="Times New Roman"/>
          <w:sz w:val="24"/>
        </w:rPr>
      </w:pPr>
      <w:r>
        <w:t>Upisovatel</w:t>
      </w:r>
      <w:r>
        <w:rPr>
          <w:spacing w:val="40"/>
        </w:rPr>
        <w:t xml:space="preserve"> </w:t>
      </w:r>
      <w:r>
        <w:t>touto</w:t>
      </w:r>
      <w:r>
        <w:rPr>
          <w:spacing w:val="40"/>
        </w:rPr>
        <w:t xml:space="preserve"> </w:t>
      </w:r>
      <w:r>
        <w:t>Smlouvou</w:t>
      </w:r>
      <w:r>
        <w:rPr>
          <w:spacing w:val="40"/>
        </w:rPr>
        <w:t xml:space="preserve"> </w:t>
      </w:r>
      <w:r>
        <w:t>upisuje</w:t>
      </w:r>
      <w:r>
        <w:rPr>
          <w:spacing w:val="40"/>
        </w:rPr>
        <w:t xml:space="preserve"> </w:t>
      </w:r>
      <w:r>
        <w:rPr>
          <w:color w:val="000000"/>
          <w:shd w:val="clear" w:color="auto" w:fill="FFFF00"/>
        </w:rPr>
        <w:t>***</w:t>
      </w:r>
      <w:r>
        <w:rPr>
          <w:color w:val="000000"/>
          <w:spacing w:val="40"/>
        </w:rPr>
        <w:t xml:space="preserve"> </w:t>
      </w:r>
      <w:r>
        <w:rPr>
          <w:color w:val="000000"/>
        </w:rPr>
        <w:t>ks</w:t>
      </w:r>
      <w:r>
        <w:rPr>
          <w:color w:val="000000"/>
          <w:spacing w:val="40"/>
        </w:rPr>
        <w:t xml:space="preserve"> </w:t>
      </w:r>
      <w:r>
        <w:rPr>
          <w:color w:val="000000"/>
        </w:rPr>
        <w:t>Dluhopisů</w:t>
      </w:r>
      <w:r>
        <w:rPr>
          <w:color w:val="000000"/>
          <w:spacing w:val="40"/>
        </w:rPr>
        <w:t xml:space="preserve"> </w:t>
      </w:r>
      <w:r>
        <w:rPr>
          <w:color w:val="000000"/>
        </w:rPr>
        <w:t>Emitenta</w:t>
      </w:r>
      <w:r>
        <w:rPr>
          <w:color w:val="000000"/>
          <w:spacing w:val="40"/>
        </w:rPr>
        <w:t xml:space="preserve"> </w:t>
      </w:r>
      <w:r>
        <w:rPr>
          <w:color w:val="000000"/>
        </w:rPr>
        <w:t>(dále</w:t>
      </w:r>
      <w:r>
        <w:rPr>
          <w:color w:val="000000"/>
          <w:spacing w:val="40"/>
        </w:rPr>
        <w:t xml:space="preserve"> </w:t>
      </w:r>
      <w:r>
        <w:rPr>
          <w:color w:val="000000"/>
        </w:rPr>
        <w:t>jen</w:t>
      </w:r>
      <w:r>
        <w:rPr>
          <w:color w:val="000000"/>
          <w:spacing w:val="40"/>
        </w:rPr>
        <w:t xml:space="preserve"> </w:t>
      </w:r>
      <w:r>
        <w:rPr>
          <w:color w:val="000000"/>
        </w:rPr>
        <w:t>„</w:t>
      </w:r>
      <w:r>
        <w:rPr>
          <w:b/>
          <w:color w:val="000000"/>
        </w:rPr>
        <w:t>Upsané</w:t>
      </w:r>
      <w:r>
        <w:rPr>
          <w:b/>
          <w:color w:val="000000"/>
          <w:spacing w:val="40"/>
        </w:rPr>
        <w:t xml:space="preserve"> </w:t>
      </w:r>
      <w:r>
        <w:rPr>
          <w:b/>
          <w:color w:val="000000"/>
        </w:rPr>
        <w:t>dluhopisy</w:t>
      </w:r>
      <w:r>
        <w:rPr>
          <w:color w:val="000000"/>
        </w:rPr>
        <w:t>“)</w:t>
      </w:r>
      <w:r>
        <w:rPr>
          <w:color w:val="000000"/>
          <w:spacing w:val="40"/>
        </w:rPr>
        <w:t xml:space="preserve"> </w:t>
      </w:r>
      <w:r>
        <w:rPr>
          <w:color w:val="000000"/>
        </w:rPr>
        <w:t>a zavazuje se za ně zaplatit Emitentovi kupní cenu ve výši uvedené v této Smlouvě.</w:t>
      </w:r>
    </w:p>
    <w:p w14:paraId="16B92FC7" w14:textId="44A75DCB" w:rsidR="00B50B55" w:rsidRPr="00C56A7C" w:rsidRDefault="00CD68A1" w:rsidP="00C56A7C">
      <w:pPr>
        <w:pStyle w:val="Odstavecseseznamem"/>
        <w:numPr>
          <w:ilvl w:val="1"/>
          <w:numId w:val="2"/>
        </w:numPr>
        <w:tabs>
          <w:tab w:val="left" w:pos="811"/>
          <w:tab w:val="left" w:pos="812"/>
        </w:tabs>
        <w:spacing w:before="0"/>
        <w:ind w:left="811" w:right="131"/>
        <w:rPr>
          <w:rFonts w:ascii="Times New Roman" w:hAnsi="Times New Roman"/>
          <w:sz w:val="24"/>
        </w:rPr>
      </w:pPr>
      <w:r>
        <w:lastRenderedPageBreak/>
        <w:t>Emitent</w:t>
      </w:r>
      <w:r>
        <w:rPr>
          <w:spacing w:val="40"/>
        </w:rPr>
        <w:t xml:space="preserve"> </w:t>
      </w:r>
      <w:r>
        <w:t>závazek</w:t>
      </w:r>
      <w:r>
        <w:rPr>
          <w:spacing w:val="40"/>
        </w:rPr>
        <w:t xml:space="preserve"> </w:t>
      </w:r>
      <w:r>
        <w:t>Upisovatele</w:t>
      </w:r>
      <w:r>
        <w:rPr>
          <w:spacing w:val="40"/>
        </w:rPr>
        <w:t xml:space="preserve"> </w:t>
      </w:r>
      <w:r>
        <w:t>k</w:t>
      </w:r>
      <w:r>
        <w:rPr>
          <w:spacing w:val="40"/>
        </w:rPr>
        <w:t xml:space="preserve"> </w:t>
      </w:r>
      <w:r>
        <w:t>úhradě</w:t>
      </w:r>
      <w:r>
        <w:rPr>
          <w:spacing w:val="40"/>
        </w:rPr>
        <w:t xml:space="preserve"> </w:t>
      </w:r>
      <w:r>
        <w:t>kupní</w:t>
      </w:r>
      <w:r>
        <w:rPr>
          <w:spacing w:val="40"/>
        </w:rPr>
        <w:t xml:space="preserve"> </w:t>
      </w:r>
      <w:r>
        <w:t>ceny</w:t>
      </w:r>
      <w:r>
        <w:rPr>
          <w:spacing w:val="40"/>
        </w:rPr>
        <w:t xml:space="preserve"> </w:t>
      </w:r>
      <w:r>
        <w:t>za</w:t>
      </w:r>
      <w:r>
        <w:rPr>
          <w:spacing w:val="40"/>
        </w:rPr>
        <w:t xml:space="preserve"> </w:t>
      </w:r>
      <w:r>
        <w:t>Upsané</w:t>
      </w:r>
      <w:r>
        <w:rPr>
          <w:spacing w:val="40"/>
        </w:rPr>
        <w:t xml:space="preserve"> </w:t>
      </w:r>
      <w:r>
        <w:t>dluhopisy</w:t>
      </w:r>
      <w:r>
        <w:rPr>
          <w:spacing w:val="40"/>
        </w:rPr>
        <w:t xml:space="preserve"> </w:t>
      </w:r>
      <w:r>
        <w:t>přijímá</w:t>
      </w:r>
      <w:r>
        <w:rPr>
          <w:spacing w:val="40"/>
        </w:rPr>
        <w:t xml:space="preserve"> </w:t>
      </w:r>
      <w:r>
        <w:t>a</w:t>
      </w:r>
      <w:r>
        <w:rPr>
          <w:spacing w:val="40"/>
        </w:rPr>
        <w:t xml:space="preserve"> </w:t>
      </w:r>
      <w:r>
        <w:t>zavazuje</w:t>
      </w:r>
      <w:r>
        <w:rPr>
          <w:spacing w:val="40"/>
        </w:rPr>
        <w:t xml:space="preserve"> </w:t>
      </w:r>
      <w:r>
        <w:t>se</w:t>
      </w:r>
      <w:r>
        <w:rPr>
          <w:spacing w:val="80"/>
          <w:w w:val="150"/>
        </w:rPr>
        <w:t xml:space="preserve"> </w:t>
      </w:r>
      <w:r>
        <w:t>Upisovateli Upsané dluhopisy vydat.</w:t>
      </w:r>
    </w:p>
    <w:p w14:paraId="63C606DE" w14:textId="6C9904FC" w:rsidR="00C56A7C" w:rsidRDefault="00C56A7C" w:rsidP="00C56A7C">
      <w:pPr>
        <w:tabs>
          <w:tab w:val="left" w:pos="811"/>
          <w:tab w:val="left" w:pos="812"/>
        </w:tabs>
        <w:ind w:right="131"/>
        <w:rPr>
          <w:rFonts w:ascii="Times New Roman" w:hAnsi="Times New Roman"/>
          <w:sz w:val="24"/>
        </w:rPr>
      </w:pPr>
    </w:p>
    <w:p w14:paraId="456116A2" w14:textId="77777777" w:rsidR="00C56A7C" w:rsidRPr="00C56A7C" w:rsidRDefault="00C56A7C" w:rsidP="00C56A7C">
      <w:pPr>
        <w:tabs>
          <w:tab w:val="left" w:pos="811"/>
          <w:tab w:val="left" w:pos="812"/>
        </w:tabs>
        <w:ind w:right="131"/>
        <w:rPr>
          <w:rFonts w:ascii="Times New Roman" w:hAnsi="Times New Roman"/>
          <w:sz w:val="24"/>
        </w:rPr>
      </w:pPr>
    </w:p>
    <w:p w14:paraId="596AA4C2" w14:textId="77777777" w:rsidR="00B50B55" w:rsidRDefault="00CD68A1" w:rsidP="00C56A7C">
      <w:pPr>
        <w:pStyle w:val="Nadpis1"/>
        <w:numPr>
          <w:ilvl w:val="0"/>
          <w:numId w:val="2"/>
        </w:numPr>
        <w:tabs>
          <w:tab w:val="left" w:pos="811"/>
          <w:tab w:val="left" w:pos="812"/>
        </w:tabs>
        <w:spacing w:before="0"/>
      </w:pPr>
      <w:r>
        <w:t>Kupní</w:t>
      </w:r>
      <w:r>
        <w:rPr>
          <w:spacing w:val="-5"/>
        </w:rPr>
        <w:t xml:space="preserve"> </w:t>
      </w:r>
      <w:r>
        <w:t>cena</w:t>
      </w:r>
      <w:r>
        <w:rPr>
          <w:spacing w:val="-4"/>
        </w:rPr>
        <w:t xml:space="preserve"> </w:t>
      </w:r>
      <w:r>
        <w:t>Upsaných</w:t>
      </w:r>
      <w:r>
        <w:rPr>
          <w:spacing w:val="-4"/>
        </w:rPr>
        <w:t xml:space="preserve"> </w:t>
      </w:r>
      <w:r>
        <w:rPr>
          <w:spacing w:val="-2"/>
        </w:rPr>
        <w:t>dluhopisů</w:t>
      </w:r>
    </w:p>
    <w:p w14:paraId="6B3F7A8B" w14:textId="77777777" w:rsidR="00B50B55" w:rsidRDefault="00CD68A1" w:rsidP="00C56A7C">
      <w:pPr>
        <w:pStyle w:val="Odstavecseseznamem"/>
        <w:numPr>
          <w:ilvl w:val="1"/>
          <w:numId w:val="2"/>
        </w:numPr>
        <w:tabs>
          <w:tab w:val="left" w:pos="812"/>
        </w:tabs>
        <w:spacing w:before="0"/>
        <w:ind w:left="811" w:right="119"/>
        <w:jc w:val="both"/>
        <w:rPr>
          <w:rFonts w:ascii="Times New Roman" w:hAnsi="Times New Roman"/>
          <w:sz w:val="24"/>
        </w:rPr>
      </w:pPr>
      <w:r>
        <w:t xml:space="preserve">Kupní cena Upsaných dluhopisů se </w:t>
      </w:r>
      <w:proofErr w:type="gramStart"/>
      <w:r>
        <w:t>určí</w:t>
      </w:r>
      <w:proofErr w:type="gramEnd"/>
      <w:r>
        <w:t xml:space="preserve"> jako součin emisního kurzu Upsaných dluhopisů a počtu Upsaných dluhopisů.</w:t>
      </w:r>
      <w:r>
        <w:rPr>
          <w:spacing w:val="-1"/>
        </w:rPr>
        <w:t xml:space="preserve"> </w:t>
      </w:r>
      <w:r>
        <w:t>V souladu s</w:t>
      </w:r>
      <w:r>
        <w:rPr>
          <w:spacing w:val="-4"/>
        </w:rPr>
        <w:t xml:space="preserve"> </w:t>
      </w:r>
      <w:r>
        <w:t>Prospektem se</w:t>
      </w:r>
      <w:r>
        <w:rPr>
          <w:spacing w:val="-1"/>
        </w:rPr>
        <w:t xml:space="preserve"> </w:t>
      </w:r>
      <w:r>
        <w:t>emisní kurz sjednává na</w:t>
      </w:r>
      <w:r>
        <w:rPr>
          <w:spacing w:val="-1"/>
        </w:rPr>
        <w:t xml:space="preserve"> </w:t>
      </w:r>
      <w:r>
        <w:t>částku</w:t>
      </w:r>
      <w:r>
        <w:rPr>
          <w:spacing w:val="15"/>
        </w:rPr>
        <w:t xml:space="preserve"> </w:t>
      </w:r>
      <w:r>
        <w:rPr>
          <w:b/>
        </w:rPr>
        <w:t>11</w:t>
      </w:r>
      <w:r>
        <w:rPr>
          <w:b/>
          <w:spacing w:val="-1"/>
        </w:rPr>
        <w:t xml:space="preserve"> </w:t>
      </w:r>
      <w:r>
        <w:rPr>
          <w:b/>
        </w:rPr>
        <w:t>000</w:t>
      </w:r>
      <w:r>
        <w:rPr>
          <w:b/>
          <w:spacing w:val="-1"/>
        </w:rPr>
        <w:t xml:space="preserve"> </w:t>
      </w:r>
      <w:r>
        <w:rPr>
          <w:b/>
        </w:rPr>
        <w:t xml:space="preserve">EUR </w:t>
      </w:r>
      <w:r>
        <w:t>za každý z Upsaných dluhopisů. Kupní cena za každý z Upsaných dluhopisů tudíž činí</w:t>
      </w:r>
      <w:r>
        <w:rPr>
          <w:spacing w:val="28"/>
        </w:rPr>
        <w:t xml:space="preserve"> </w:t>
      </w:r>
      <w:r>
        <w:rPr>
          <w:b/>
        </w:rPr>
        <w:t>11 000 EUR</w:t>
      </w:r>
      <w:r>
        <w:t xml:space="preserve">, což v úhrnu činí </w:t>
      </w:r>
      <w:r>
        <w:rPr>
          <w:b/>
          <w:color w:val="000000"/>
          <w:shd w:val="clear" w:color="auto" w:fill="FFFF00"/>
        </w:rPr>
        <w:t>***</w:t>
      </w:r>
      <w:r>
        <w:rPr>
          <w:b/>
          <w:color w:val="000000"/>
        </w:rPr>
        <w:t xml:space="preserve"> Kč </w:t>
      </w:r>
      <w:r>
        <w:rPr>
          <w:color w:val="000000"/>
        </w:rPr>
        <w:t>za všechny Upsané dluhopisy (dále jen „</w:t>
      </w:r>
      <w:r>
        <w:rPr>
          <w:b/>
          <w:color w:val="000000"/>
        </w:rPr>
        <w:t>Kupní cena Upsaných dluhopisů</w:t>
      </w:r>
      <w:r>
        <w:rPr>
          <w:color w:val="000000"/>
        </w:rPr>
        <w:t>“).</w:t>
      </w:r>
    </w:p>
    <w:p w14:paraId="7D4D1F0D" w14:textId="77777777" w:rsidR="00B50B55" w:rsidRDefault="00CD68A1" w:rsidP="00C56A7C">
      <w:pPr>
        <w:pStyle w:val="Odstavecseseznamem"/>
        <w:numPr>
          <w:ilvl w:val="1"/>
          <w:numId w:val="2"/>
        </w:numPr>
        <w:tabs>
          <w:tab w:val="left" w:pos="812"/>
        </w:tabs>
        <w:spacing w:before="0"/>
        <w:ind w:left="811" w:right="120"/>
        <w:jc w:val="both"/>
      </w:pPr>
      <w:r>
        <w:t>Upisovatel se zavazuje splatit Kupní cenu Upsaných dluhopisů do 14 kalendářních dnů od uzavření této Smlouvy bezhotovostně na bankovní účet Emitenta uvedený v záhlaví této Smlouvy, kdy jako variabilní symbol uvede Upisovatel číslo smlouvy uvedené v záhlaví této Smlouvy.</w:t>
      </w:r>
    </w:p>
    <w:p w14:paraId="12AD3FF8" w14:textId="77777777" w:rsidR="00B50B55" w:rsidRDefault="00CD68A1" w:rsidP="00C56A7C">
      <w:pPr>
        <w:pStyle w:val="Odstavecseseznamem"/>
        <w:numPr>
          <w:ilvl w:val="1"/>
          <w:numId w:val="2"/>
        </w:numPr>
        <w:tabs>
          <w:tab w:val="left" w:pos="812"/>
        </w:tabs>
        <w:spacing w:before="0"/>
        <w:ind w:left="811" w:right="125"/>
        <w:jc w:val="both"/>
      </w:pPr>
      <w:r>
        <w:t xml:space="preserve">Dluhopisy budou předány ve lhůtě do 30 kalendářních dnů po připsání platby na účet Emitenta Upisovateli osobně v sídle Emitenta nebo jiným způsobem dohodnutým mezi Emitentem a </w:t>
      </w:r>
      <w:r>
        <w:rPr>
          <w:spacing w:val="-2"/>
        </w:rPr>
        <w:t>Upisovatelem.</w:t>
      </w:r>
    </w:p>
    <w:p w14:paraId="1B7BC584" w14:textId="77777777" w:rsidR="00B50B55" w:rsidRDefault="00CD68A1" w:rsidP="00C56A7C">
      <w:pPr>
        <w:pStyle w:val="Odstavecseseznamem"/>
        <w:numPr>
          <w:ilvl w:val="1"/>
          <w:numId w:val="2"/>
        </w:numPr>
        <w:tabs>
          <w:tab w:val="left" w:pos="812"/>
        </w:tabs>
        <w:spacing w:before="0"/>
        <w:ind w:left="811" w:right="117"/>
        <w:jc w:val="both"/>
        <w:rPr>
          <w:rFonts w:ascii="Times New Roman" w:hAnsi="Times New Roman"/>
          <w:sz w:val="24"/>
        </w:rPr>
      </w:pPr>
      <w:r>
        <w:t>Emitent je povinen při předání Upsaných dluhopisů provést příslušný zápis Upisovatele do jím vedeného seznamu vlastníků dluhopisů Emitenta.</w:t>
      </w:r>
    </w:p>
    <w:p w14:paraId="76552A2C" w14:textId="77777777" w:rsidR="00B50B55" w:rsidRDefault="00CD68A1" w:rsidP="00C56A7C">
      <w:pPr>
        <w:pStyle w:val="Nadpis1"/>
        <w:numPr>
          <w:ilvl w:val="0"/>
          <w:numId w:val="2"/>
        </w:numPr>
        <w:tabs>
          <w:tab w:val="left" w:pos="812"/>
        </w:tabs>
        <w:spacing w:before="0"/>
        <w:jc w:val="both"/>
      </w:pPr>
      <w:r>
        <w:t>Další</w:t>
      </w:r>
      <w:r>
        <w:rPr>
          <w:spacing w:val="-2"/>
        </w:rPr>
        <w:t xml:space="preserve"> ujednání</w:t>
      </w:r>
    </w:p>
    <w:p w14:paraId="3C3FD64A" w14:textId="77777777" w:rsidR="00B50B55" w:rsidRDefault="00CD68A1" w:rsidP="00C56A7C">
      <w:pPr>
        <w:pStyle w:val="Odstavecseseznamem"/>
        <w:numPr>
          <w:ilvl w:val="1"/>
          <w:numId w:val="2"/>
        </w:numPr>
        <w:tabs>
          <w:tab w:val="left" w:pos="812"/>
        </w:tabs>
        <w:spacing w:before="0"/>
        <w:ind w:left="811" w:right="127"/>
        <w:jc w:val="both"/>
        <w:rPr>
          <w:rFonts w:ascii="Times New Roman" w:hAnsi="Times New Roman"/>
          <w:sz w:val="24"/>
        </w:rPr>
      </w:pPr>
      <w:r>
        <w:t xml:space="preserve">Upisovatel uděluje Emitentovi souhlas se zápisem své osoby do seznamu vlastníků dluhopisů vedeného Emitentem dle </w:t>
      </w:r>
      <w:proofErr w:type="spellStart"/>
      <w:r>
        <w:t>ust</w:t>
      </w:r>
      <w:proofErr w:type="spellEnd"/>
      <w:r>
        <w:t>. § 4 Zákona o dluhopisech.</w:t>
      </w:r>
    </w:p>
    <w:p w14:paraId="780CBBE8" w14:textId="77777777" w:rsidR="00B50B55" w:rsidRDefault="00CD68A1" w:rsidP="00C56A7C">
      <w:pPr>
        <w:pStyle w:val="Odstavecseseznamem"/>
        <w:numPr>
          <w:ilvl w:val="1"/>
          <w:numId w:val="2"/>
        </w:numPr>
        <w:tabs>
          <w:tab w:val="left" w:pos="812"/>
        </w:tabs>
        <w:spacing w:before="0"/>
        <w:ind w:left="811" w:right="119"/>
        <w:jc w:val="both"/>
        <w:rPr>
          <w:rFonts w:ascii="Times New Roman" w:hAnsi="Times New Roman"/>
          <w:sz w:val="24"/>
        </w:rPr>
      </w:pPr>
      <w:r>
        <w:t>Upisovatel určuje Emitentovi k provádění jakýchkoliv výplat v souvislosti s</w:t>
      </w:r>
      <w:r>
        <w:rPr>
          <w:spacing w:val="-2"/>
        </w:rPr>
        <w:t xml:space="preserve"> </w:t>
      </w:r>
      <w:r>
        <w:t xml:space="preserve">Upsanými dluhopisy Emitenta svůj bankovní účet s </w:t>
      </w:r>
      <w:proofErr w:type="spellStart"/>
      <w:r>
        <w:t>č.ú</w:t>
      </w:r>
      <w:proofErr w:type="spellEnd"/>
      <w:r>
        <w:t xml:space="preserve">. </w:t>
      </w:r>
      <w:r>
        <w:rPr>
          <w:color w:val="000000"/>
          <w:shd w:val="clear" w:color="auto" w:fill="FFFF00"/>
        </w:rPr>
        <w:t>****</w:t>
      </w:r>
      <w:r>
        <w:rPr>
          <w:color w:val="000000"/>
        </w:rPr>
        <w:t xml:space="preserve"> vedený u </w:t>
      </w:r>
      <w:r>
        <w:rPr>
          <w:color w:val="000000"/>
          <w:shd w:val="clear" w:color="auto" w:fill="FFFF00"/>
        </w:rPr>
        <w:t>****</w:t>
      </w:r>
      <w:r>
        <w:rPr>
          <w:color w:val="000000"/>
        </w:rPr>
        <w:t xml:space="preserve"> a souhlasí, aby tento bankovní účet byl uveden v seznamu vlastníků dluhopisů.</w:t>
      </w:r>
    </w:p>
    <w:p w14:paraId="1B91AA1F" w14:textId="77777777" w:rsidR="00B50B55" w:rsidRDefault="00CD68A1" w:rsidP="00C56A7C">
      <w:pPr>
        <w:pStyle w:val="Nadpis1"/>
        <w:numPr>
          <w:ilvl w:val="0"/>
          <w:numId w:val="2"/>
        </w:numPr>
        <w:tabs>
          <w:tab w:val="left" w:pos="812"/>
        </w:tabs>
        <w:spacing w:before="0"/>
        <w:jc w:val="both"/>
      </w:pPr>
      <w:r>
        <w:t>Závěrečná</w:t>
      </w:r>
      <w:r>
        <w:rPr>
          <w:spacing w:val="-8"/>
        </w:rPr>
        <w:t xml:space="preserve"> </w:t>
      </w:r>
      <w:r>
        <w:rPr>
          <w:spacing w:val="-2"/>
        </w:rPr>
        <w:t>ustanovení</w:t>
      </w:r>
    </w:p>
    <w:p w14:paraId="3E381E09" w14:textId="77777777" w:rsidR="00B50B55" w:rsidRDefault="00CD68A1" w:rsidP="00C56A7C">
      <w:pPr>
        <w:pStyle w:val="Odstavecseseznamem"/>
        <w:numPr>
          <w:ilvl w:val="1"/>
          <w:numId w:val="2"/>
        </w:numPr>
        <w:tabs>
          <w:tab w:val="left" w:pos="811"/>
          <w:tab w:val="left" w:pos="812"/>
        </w:tabs>
        <w:spacing w:before="0"/>
        <w:ind w:left="811" w:right="136"/>
        <w:rPr>
          <w:rFonts w:ascii="Times New Roman" w:hAnsi="Times New Roman"/>
          <w:sz w:val="24"/>
        </w:rPr>
      </w:pPr>
      <w:r>
        <w:t>Tato</w:t>
      </w:r>
      <w:r>
        <w:rPr>
          <w:spacing w:val="37"/>
        </w:rPr>
        <w:t xml:space="preserve"> </w:t>
      </w:r>
      <w:r>
        <w:t>Smlouva</w:t>
      </w:r>
      <w:r>
        <w:rPr>
          <w:spacing w:val="38"/>
        </w:rPr>
        <w:t xml:space="preserve"> </w:t>
      </w:r>
      <w:r>
        <w:t>vstupuje</w:t>
      </w:r>
      <w:r>
        <w:rPr>
          <w:spacing w:val="38"/>
        </w:rPr>
        <w:t xml:space="preserve"> </w:t>
      </w:r>
      <w:r>
        <w:t>v</w:t>
      </w:r>
      <w:r>
        <w:rPr>
          <w:spacing w:val="36"/>
        </w:rPr>
        <w:t xml:space="preserve"> </w:t>
      </w:r>
      <w:r>
        <w:t>platnost</w:t>
      </w:r>
      <w:r>
        <w:rPr>
          <w:spacing w:val="36"/>
        </w:rPr>
        <w:t xml:space="preserve"> </w:t>
      </w:r>
      <w:r>
        <w:t>okamžikem</w:t>
      </w:r>
      <w:r>
        <w:rPr>
          <w:spacing w:val="38"/>
        </w:rPr>
        <w:t xml:space="preserve"> </w:t>
      </w:r>
      <w:r>
        <w:t>uzavření</w:t>
      </w:r>
      <w:r>
        <w:rPr>
          <w:spacing w:val="39"/>
        </w:rPr>
        <w:t xml:space="preserve"> </w:t>
      </w:r>
      <w:r>
        <w:t>a</w:t>
      </w:r>
      <w:r>
        <w:rPr>
          <w:spacing w:val="36"/>
        </w:rPr>
        <w:t xml:space="preserve"> </w:t>
      </w:r>
      <w:r>
        <w:t>účinnosti</w:t>
      </w:r>
      <w:r>
        <w:rPr>
          <w:spacing w:val="37"/>
        </w:rPr>
        <w:t xml:space="preserve"> </w:t>
      </w:r>
      <w:r>
        <w:t>nabývá</w:t>
      </w:r>
      <w:r>
        <w:rPr>
          <w:spacing w:val="38"/>
        </w:rPr>
        <w:t xml:space="preserve"> </w:t>
      </w:r>
      <w:r>
        <w:t>připsáním</w:t>
      </w:r>
      <w:r>
        <w:rPr>
          <w:spacing w:val="38"/>
        </w:rPr>
        <w:t xml:space="preserve"> </w:t>
      </w:r>
      <w:r>
        <w:t>Kupní</w:t>
      </w:r>
      <w:r>
        <w:rPr>
          <w:spacing w:val="37"/>
        </w:rPr>
        <w:t xml:space="preserve"> </w:t>
      </w:r>
      <w:r>
        <w:t>ceny Upsaných dluhopisů na bankovní účet Emitenta uvedený v záhlaví této Smlouvy.</w:t>
      </w:r>
    </w:p>
    <w:p w14:paraId="09E510A5" w14:textId="77777777" w:rsidR="00B50B55" w:rsidRDefault="00CD68A1" w:rsidP="00C56A7C">
      <w:pPr>
        <w:pStyle w:val="Odstavecseseznamem"/>
        <w:numPr>
          <w:ilvl w:val="1"/>
          <w:numId w:val="2"/>
        </w:numPr>
        <w:tabs>
          <w:tab w:val="left" w:pos="811"/>
          <w:tab w:val="left" w:pos="812"/>
        </w:tabs>
        <w:spacing w:before="0"/>
        <w:ind w:left="811" w:right="127"/>
        <w:rPr>
          <w:rFonts w:ascii="Times New Roman" w:hAnsi="Times New Roman"/>
          <w:sz w:val="24"/>
        </w:rPr>
      </w:pPr>
      <w:r>
        <w:t>Emitent</w:t>
      </w:r>
      <w:r>
        <w:rPr>
          <w:spacing w:val="40"/>
        </w:rPr>
        <w:t xml:space="preserve"> </w:t>
      </w:r>
      <w:r>
        <w:t>i</w:t>
      </w:r>
      <w:r>
        <w:rPr>
          <w:spacing w:val="40"/>
        </w:rPr>
        <w:t xml:space="preserve"> </w:t>
      </w:r>
      <w:r>
        <w:t>Upisovatel</w:t>
      </w:r>
      <w:r>
        <w:rPr>
          <w:spacing w:val="40"/>
        </w:rPr>
        <w:t xml:space="preserve"> </w:t>
      </w:r>
      <w:r>
        <w:t>prohlašují,</w:t>
      </w:r>
      <w:r>
        <w:rPr>
          <w:spacing w:val="40"/>
        </w:rPr>
        <w:t xml:space="preserve"> </w:t>
      </w:r>
      <w:r>
        <w:t>že</w:t>
      </w:r>
      <w:r>
        <w:rPr>
          <w:spacing w:val="40"/>
        </w:rPr>
        <w:t xml:space="preserve"> </w:t>
      </w:r>
      <w:r>
        <w:t>u</w:t>
      </w:r>
      <w:r>
        <w:rPr>
          <w:spacing w:val="40"/>
        </w:rPr>
        <w:t xml:space="preserve"> </w:t>
      </w:r>
      <w:r>
        <w:t>každého</w:t>
      </w:r>
      <w:r>
        <w:rPr>
          <w:spacing w:val="40"/>
        </w:rPr>
        <w:t xml:space="preserve"> </w:t>
      </w:r>
      <w:r>
        <w:t>z nich</w:t>
      </w:r>
      <w:r>
        <w:rPr>
          <w:spacing w:val="40"/>
        </w:rPr>
        <w:t xml:space="preserve"> </w:t>
      </w:r>
      <w:r>
        <w:t>byly</w:t>
      </w:r>
      <w:r>
        <w:rPr>
          <w:spacing w:val="40"/>
        </w:rPr>
        <w:t xml:space="preserve"> </w:t>
      </w:r>
      <w:r>
        <w:t>splněny</w:t>
      </w:r>
      <w:r>
        <w:rPr>
          <w:spacing w:val="40"/>
        </w:rPr>
        <w:t xml:space="preserve"> </w:t>
      </w:r>
      <w:r>
        <w:t>veškeré</w:t>
      </w:r>
      <w:r>
        <w:rPr>
          <w:spacing w:val="40"/>
        </w:rPr>
        <w:t xml:space="preserve"> </w:t>
      </w:r>
      <w:r>
        <w:t>podmínky</w:t>
      </w:r>
      <w:r>
        <w:rPr>
          <w:spacing w:val="40"/>
        </w:rPr>
        <w:t xml:space="preserve"> </w:t>
      </w:r>
      <w:r>
        <w:t>nutné</w:t>
      </w:r>
      <w:r>
        <w:rPr>
          <w:spacing w:val="40"/>
        </w:rPr>
        <w:t xml:space="preserve"> </w:t>
      </w:r>
      <w:r>
        <w:t>pro uzavření této Smlouvy.</w:t>
      </w:r>
    </w:p>
    <w:p w14:paraId="33BC4775" w14:textId="77777777" w:rsidR="00B50B55" w:rsidRDefault="00CD68A1" w:rsidP="00C56A7C">
      <w:pPr>
        <w:pStyle w:val="Odstavecseseznamem"/>
        <w:numPr>
          <w:ilvl w:val="1"/>
          <w:numId w:val="2"/>
        </w:numPr>
        <w:tabs>
          <w:tab w:val="left" w:pos="811"/>
          <w:tab w:val="left" w:pos="812"/>
        </w:tabs>
        <w:spacing w:before="0"/>
        <w:ind w:left="811" w:right="138"/>
        <w:rPr>
          <w:rFonts w:ascii="Times New Roman" w:hAnsi="Times New Roman"/>
          <w:sz w:val="24"/>
        </w:rPr>
      </w:pPr>
      <w:r>
        <w:t>Tuto</w:t>
      </w:r>
      <w:r>
        <w:rPr>
          <w:spacing w:val="36"/>
        </w:rPr>
        <w:t xml:space="preserve"> </w:t>
      </w:r>
      <w:r>
        <w:t>Smlouvu</w:t>
      </w:r>
      <w:r>
        <w:rPr>
          <w:spacing w:val="38"/>
        </w:rPr>
        <w:t xml:space="preserve"> </w:t>
      </w:r>
      <w:r>
        <w:t>lze</w:t>
      </w:r>
      <w:r>
        <w:rPr>
          <w:spacing w:val="38"/>
        </w:rPr>
        <w:t xml:space="preserve"> </w:t>
      </w:r>
      <w:r>
        <w:t>doplňovat</w:t>
      </w:r>
      <w:r>
        <w:rPr>
          <w:spacing w:val="38"/>
        </w:rPr>
        <w:t xml:space="preserve"> </w:t>
      </w:r>
      <w:r>
        <w:t>či</w:t>
      </w:r>
      <w:r>
        <w:rPr>
          <w:spacing w:val="37"/>
        </w:rPr>
        <w:t xml:space="preserve"> </w:t>
      </w:r>
      <w:r>
        <w:t>měnit</w:t>
      </w:r>
      <w:r>
        <w:rPr>
          <w:spacing w:val="38"/>
        </w:rPr>
        <w:t xml:space="preserve"> </w:t>
      </w:r>
      <w:r>
        <w:t>pouze</w:t>
      </w:r>
      <w:r>
        <w:rPr>
          <w:spacing w:val="38"/>
        </w:rPr>
        <w:t xml:space="preserve"> </w:t>
      </w:r>
      <w:r>
        <w:t>písemnými</w:t>
      </w:r>
      <w:r>
        <w:rPr>
          <w:spacing w:val="37"/>
        </w:rPr>
        <w:t xml:space="preserve"> </w:t>
      </w:r>
      <w:r>
        <w:t>dodatky</w:t>
      </w:r>
      <w:r>
        <w:rPr>
          <w:spacing w:val="38"/>
        </w:rPr>
        <w:t xml:space="preserve"> </w:t>
      </w:r>
      <w:r>
        <w:t>podepsanými</w:t>
      </w:r>
      <w:r>
        <w:rPr>
          <w:spacing w:val="37"/>
        </w:rPr>
        <w:t xml:space="preserve"> </w:t>
      </w:r>
      <w:r>
        <w:t>oběma</w:t>
      </w:r>
      <w:r>
        <w:rPr>
          <w:spacing w:val="38"/>
        </w:rPr>
        <w:t xml:space="preserve"> </w:t>
      </w:r>
      <w:r>
        <w:t xml:space="preserve">Smluvními </w:t>
      </w:r>
      <w:r>
        <w:rPr>
          <w:spacing w:val="-2"/>
        </w:rPr>
        <w:t>stranami.</w:t>
      </w:r>
    </w:p>
    <w:p w14:paraId="590E3236" w14:textId="77777777" w:rsidR="00B50B55" w:rsidRDefault="00CD68A1" w:rsidP="00C56A7C">
      <w:pPr>
        <w:pStyle w:val="Odstavecseseznamem"/>
        <w:numPr>
          <w:ilvl w:val="1"/>
          <w:numId w:val="2"/>
        </w:numPr>
        <w:tabs>
          <w:tab w:val="left" w:pos="811"/>
          <w:tab w:val="left" w:pos="812"/>
        </w:tabs>
        <w:spacing w:before="0"/>
        <w:rPr>
          <w:rFonts w:ascii="Times New Roman" w:hAnsi="Times New Roman"/>
          <w:sz w:val="24"/>
        </w:rPr>
      </w:pPr>
      <w:r>
        <w:t>Tato</w:t>
      </w:r>
      <w:r>
        <w:rPr>
          <w:spacing w:val="-6"/>
        </w:rPr>
        <w:t xml:space="preserve"> </w:t>
      </w:r>
      <w:r>
        <w:t>Smlouva byla</w:t>
      </w:r>
      <w:r>
        <w:rPr>
          <w:spacing w:val="-4"/>
        </w:rPr>
        <w:t xml:space="preserve"> </w:t>
      </w:r>
      <w:r>
        <w:t>sepsána</w:t>
      </w:r>
      <w:r>
        <w:rPr>
          <w:spacing w:val="-2"/>
        </w:rPr>
        <w:t xml:space="preserve"> </w:t>
      </w:r>
      <w:r>
        <w:t>ve</w:t>
      </w:r>
      <w:r>
        <w:rPr>
          <w:spacing w:val="-5"/>
        </w:rPr>
        <w:t xml:space="preserve"> </w:t>
      </w:r>
      <w:r>
        <w:t>třech</w:t>
      </w:r>
      <w:r>
        <w:rPr>
          <w:spacing w:val="-4"/>
        </w:rPr>
        <w:t xml:space="preserve"> </w:t>
      </w:r>
      <w:r>
        <w:t>vyhotoveních,</w:t>
      </w:r>
      <w:r>
        <w:rPr>
          <w:spacing w:val="-2"/>
        </w:rPr>
        <w:t xml:space="preserve"> </w:t>
      </w:r>
      <w:r>
        <w:t>z</w:t>
      </w:r>
      <w:r>
        <w:rPr>
          <w:spacing w:val="1"/>
        </w:rPr>
        <w:t xml:space="preserve"> </w:t>
      </w:r>
      <w:r>
        <w:t>nichž</w:t>
      </w:r>
      <w:r>
        <w:rPr>
          <w:spacing w:val="-3"/>
        </w:rPr>
        <w:t xml:space="preserve"> </w:t>
      </w:r>
      <w:r>
        <w:t>dvě</w:t>
      </w:r>
      <w:r>
        <w:rPr>
          <w:spacing w:val="-3"/>
        </w:rPr>
        <w:t xml:space="preserve"> </w:t>
      </w:r>
      <w:proofErr w:type="gramStart"/>
      <w:r>
        <w:t>obdrží</w:t>
      </w:r>
      <w:proofErr w:type="gramEnd"/>
      <w:r>
        <w:rPr>
          <w:spacing w:val="-1"/>
        </w:rPr>
        <w:t xml:space="preserve"> </w:t>
      </w:r>
      <w:r>
        <w:t>Emitent</w:t>
      </w:r>
      <w:r>
        <w:rPr>
          <w:spacing w:val="-2"/>
        </w:rPr>
        <w:t xml:space="preserve"> </w:t>
      </w:r>
      <w:r>
        <w:t>a</w:t>
      </w:r>
      <w:r>
        <w:rPr>
          <w:spacing w:val="-4"/>
        </w:rPr>
        <w:t xml:space="preserve"> </w:t>
      </w:r>
      <w:r>
        <w:t>jedno</w:t>
      </w:r>
      <w:r>
        <w:rPr>
          <w:spacing w:val="-3"/>
        </w:rPr>
        <w:t xml:space="preserve"> </w:t>
      </w:r>
      <w:r>
        <w:rPr>
          <w:spacing w:val="-2"/>
        </w:rPr>
        <w:t>Upisovatel.</w:t>
      </w:r>
    </w:p>
    <w:p w14:paraId="10A9323D" w14:textId="77777777" w:rsidR="00B50B55" w:rsidRDefault="00CD68A1" w:rsidP="00C56A7C">
      <w:pPr>
        <w:pStyle w:val="Odstavecseseznamem"/>
        <w:numPr>
          <w:ilvl w:val="1"/>
          <w:numId w:val="2"/>
        </w:numPr>
        <w:tabs>
          <w:tab w:val="left" w:pos="812"/>
        </w:tabs>
        <w:spacing w:before="0"/>
        <w:ind w:left="811" w:right="128"/>
        <w:jc w:val="both"/>
      </w:pPr>
      <w:r>
        <w:t>Upisovatel prohlašuje, že se seznámil s Prospektem a plně porozuměl jeho obsahu, je si vědom rizik spojených</w:t>
      </w:r>
      <w:r>
        <w:rPr>
          <w:spacing w:val="14"/>
        </w:rPr>
        <w:t xml:space="preserve"> </w:t>
      </w:r>
      <w:r>
        <w:t>s</w:t>
      </w:r>
      <w:r>
        <w:rPr>
          <w:spacing w:val="-2"/>
        </w:rPr>
        <w:t xml:space="preserve"> </w:t>
      </w:r>
      <w:r>
        <w:t>investováním</w:t>
      </w:r>
      <w:r>
        <w:rPr>
          <w:spacing w:val="14"/>
        </w:rPr>
        <w:t xml:space="preserve"> </w:t>
      </w:r>
      <w:r>
        <w:t>do</w:t>
      </w:r>
      <w:r>
        <w:rPr>
          <w:spacing w:val="13"/>
        </w:rPr>
        <w:t xml:space="preserve"> </w:t>
      </w:r>
      <w:r>
        <w:t>Dluhopisů,</w:t>
      </w:r>
      <w:r>
        <w:rPr>
          <w:spacing w:val="15"/>
        </w:rPr>
        <w:t xml:space="preserve"> </w:t>
      </w:r>
      <w:r>
        <w:t>provedl</w:t>
      </w:r>
      <w:r>
        <w:rPr>
          <w:spacing w:val="15"/>
        </w:rPr>
        <w:t xml:space="preserve"> </w:t>
      </w:r>
      <w:r>
        <w:t>vlastní</w:t>
      </w:r>
      <w:r>
        <w:rPr>
          <w:spacing w:val="13"/>
        </w:rPr>
        <w:t xml:space="preserve"> </w:t>
      </w:r>
      <w:r>
        <w:t>analýzu</w:t>
      </w:r>
      <w:r>
        <w:rPr>
          <w:spacing w:val="14"/>
        </w:rPr>
        <w:t xml:space="preserve"> </w:t>
      </w:r>
      <w:r>
        <w:t>vhodnosti</w:t>
      </w:r>
      <w:r>
        <w:rPr>
          <w:spacing w:val="15"/>
        </w:rPr>
        <w:t xml:space="preserve"> </w:t>
      </w:r>
      <w:r>
        <w:t>investice</w:t>
      </w:r>
      <w:r>
        <w:rPr>
          <w:spacing w:val="14"/>
        </w:rPr>
        <w:t xml:space="preserve"> </w:t>
      </w:r>
      <w:r>
        <w:t>do</w:t>
      </w:r>
      <w:r>
        <w:rPr>
          <w:spacing w:val="13"/>
        </w:rPr>
        <w:t xml:space="preserve"> </w:t>
      </w:r>
      <w:r>
        <w:t>Dluhopisů</w:t>
      </w:r>
      <w:r>
        <w:rPr>
          <w:spacing w:val="14"/>
        </w:rPr>
        <w:t xml:space="preserve"> </w:t>
      </w:r>
      <w:r>
        <w:t>a s tímto vědomím se rozhodl pro úpis Dluhopisů.</w:t>
      </w:r>
    </w:p>
    <w:p w14:paraId="45F901DC" w14:textId="77777777" w:rsidR="00B50B55" w:rsidRDefault="00CD68A1" w:rsidP="00C56A7C">
      <w:pPr>
        <w:pStyle w:val="Odstavecseseznamem"/>
        <w:numPr>
          <w:ilvl w:val="1"/>
          <w:numId w:val="2"/>
        </w:numPr>
        <w:tabs>
          <w:tab w:val="left" w:pos="812"/>
        </w:tabs>
        <w:spacing w:before="0"/>
        <w:ind w:left="811" w:right="133"/>
        <w:jc w:val="both"/>
        <w:rPr>
          <w:rFonts w:ascii="Times New Roman" w:hAnsi="Times New Roman"/>
          <w:sz w:val="24"/>
        </w:rPr>
      </w:pPr>
      <w:r>
        <w:t>Smluvní strany prohlašují,</w:t>
      </w:r>
      <w:r>
        <w:rPr>
          <w:spacing w:val="-2"/>
        </w:rPr>
        <w:t xml:space="preserve"> </w:t>
      </w:r>
      <w:r>
        <w:t>že</w:t>
      </w:r>
      <w:r>
        <w:rPr>
          <w:spacing w:val="-2"/>
        </w:rPr>
        <w:t xml:space="preserve"> </w:t>
      </w:r>
      <w:r>
        <w:t>tato</w:t>
      </w:r>
      <w:r>
        <w:rPr>
          <w:spacing w:val="-3"/>
        </w:rPr>
        <w:t xml:space="preserve"> </w:t>
      </w:r>
      <w:r>
        <w:t>Smlouva</w:t>
      </w:r>
      <w:r>
        <w:rPr>
          <w:spacing w:val="-2"/>
        </w:rPr>
        <w:t xml:space="preserve"> </w:t>
      </w:r>
      <w:r>
        <w:t>vyjadřuje</w:t>
      </w:r>
      <w:r>
        <w:rPr>
          <w:spacing w:val="-2"/>
        </w:rPr>
        <w:t xml:space="preserve"> </w:t>
      </w:r>
      <w:r>
        <w:t>jejich</w:t>
      </w:r>
      <w:r>
        <w:rPr>
          <w:spacing w:val="-2"/>
        </w:rPr>
        <w:t xml:space="preserve"> </w:t>
      </w:r>
      <w:r>
        <w:t>vážnou,</w:t>
      </w:r>
      <w:r>
        <w:rPr>
          <w:spacing w:val="-2"/>
        </w:rPr>
        <w:t xml:space="preserve"> </w:t>
      </w:r>
      <w:r>
        <w:t>svobodnou</w:t>
      </w:r>
      <w:r>
        <w:rPr>
          <w:spacing w:val="-4"/>
        </w:rPr>
        <w:t xml:space="preserve"> </w:t>
      </w:r>
      <w:r>
        <w:t>a</w:t>
      </w:r>
      <w:r>
        <w:rPr>
          <w:spacing w:val="-2"/>
        </w:rPr>
        <w:t xml:space="preserve"> </w:t>
      </w:r>
      <w:r>
        <w:t>pravou</w:t>
      </w:r>
      <w:r>
        <w:rPr>
          <w:spacing w:val="-2"/>
        </w:rPr>
        <w:t xml:space="preserve"> </w:t>
      </w:r>
      <w:r>
        <w:t>vůli.</w:t>
      </w:r>
      <w:r>
        <w:rPr>
          <w:spacing w:val="-2"/>
        </w:rPr>
        <w:t xml:space="preserve"> </w:t>
      </w:r>
      <w:r>
        <w:t>Smluvní strany se řádně seznámily s obsahem této Smlouvy a prohlašují, že mu rozumí a souhlasí s ním.</w:t>
      </w:r>
    </w:p>
    <w:p w14:paraId="7CC93B7F" w14:textId="77777777" w:rsidR="00B50B55" w:rsidRDefault="00CD68A1" w:rsidP="00C56A7C">
      <w:pPr>
        <w:pStyle w:val="Odstavecseseznamem"/>
        <w:numPr>
          <w:ilvl w:val="1"/>
          <w:numId w:val="2"/>
        </w:numPr>
        <w:tabs>
          <w:tab w:val="left" w:pos="812"/>
        </w:tabs>
        <w:spacing w:before="0"/>
        <w:jc w:val="both"/>
        <w:rPr>
          <w:rFonts w:ascii="Times New Roman" w:hAnsi="Times New Roman"/>
          <w:sz w:val="24"/>
        </w:rPr>
      </w:pPr>
      <w:r>
        <w:t>Součástí</w:t>
      </w:r>
      <w:r>
        <w:rPr>
          <w:spacing w:val="-6"/>
        </w:rPr>
        <w:t xml:space="preserve"> </w:t>
      </w:r>
      <w:r>
        <w:t>této</w:t>
      </w:r>
      <w:r>
        <w:rPr>
          <w:spacing w:val="-5"/>
        </w:rPr>
        <w:t xml:space="preserve"> </w:t>
      </w:r>
      <w:r>
        <w:t>Smlouvy</w:t>
      </w:r>
      <w:r>
        <w:rPr>
          <w:spacing w:val="-5"/>
        </w:rPr>
        <w:t xml:space="preserve"> </w:t>
      </w:r>
      <w:r>
        <w:t>jsou</w:t>
      </w:r>
      <w:r>
        <w:rPr>
          <w:spacing w:val="-4"/>
        </w:rPr>
        <w:t xml:space="preserve"> </w:t>
      </w:r>
      <w:r>
        <w:t>následující</w:t>
      </w:r>
      <w:r>
        <w:rPr>
          <w:spacing w:val="-6"/>
        </w:rPr>
        <w:t xml:space="preserve"> </w:t>
      </w:r>
      <w:r>
        <w:rPr>
          <w:spacing w:val="-2"/>
        </w:rPr>
        <w:t>přílohy:</w:t>
      </w:r>
    </w:p>
    <w:p w14:paraId="4EFC6A87" w14:textId="77777777" w:rsidR="00B50B55" w:rsidRDefault="00CD68A1" w:rsidP="00C56A7C">
      <w:pPr>
        <w:pStyle w:val="Zkladntext"/>
        <w:ind w:left="811"/>
      </w:pPr>
      <w:r>
        <w:t>Příloha</w:t>
      </w:r>
      <w:r>
        <w:rPr>
          <w:spacing w:val="-6"/>
        </w:rPr>
        <w:t xml:space="preserve"> </w:t>
      </w:r>
      <w:r>
        <w:t>č.1</w:t>
      </w:r>
      <w:r>
        <w:rPr>
          <w:spacing w:val="-3"/>
        </w:rPr>
        <w:t xml:space="preserve"> </w:t>
      </w:r>
      <w:r>
        <w:t>–</w:t>
      </w:r>
      <w:r>
        <w:rPr>
          <w:spacing w:val="-3"/>
        </w:rPr>
        <w:t xml:space="preserve"> </w:t>
      </w:r>
      <w:r>
        <w:t>Informační</w:t>
      </w:r>
      <w:r>
        <w:rPr>
          <w:spacing w:val="-4"/>
        </w:rPr>
        <w:t xml:space="preserve"> </w:t>
      </w:r>
      <w:r>
        <w:t>oznámení</w:t>
      </w:r>
      <w:r>
        <w:rPr>
          <w:spacing w:val="-3"/>
        </w:rPr>
        <w:t xml:space="preserve"> </w:t>
      </w:r>
      <w:r>
        <w:t>o</w:t>
      </w:r>
      <w:r>
        <w:rPr>
          <w:spacing w:val="-5"/>
        </w:rPr>
        <w:t xml:space="preserve"> </w:t>
      </w:r>
      <w:r>
        <w:t>ochraně</w:t>
      </w:r>
      <w:r>
        <w:rPr>
          <w:spacing w:val="-3"/>
        </w:rPr>
        <w:t xml:space="preserve"> </w:t>
      </w:r>
      <w:r>
        <w:t>osobních</w:t>
      </w:r>
      <w:r>
        <w:rPr>
          <w:spacing w:val="-3"/>
        </w:rPr>
        <w:t xml:space="preserve"> </w:t>
      </w:r>
      <w:r>
        <w:rPr>
          <w:spacing w:val="-2"/>
        </w:rPr>
        <w:t>údajů</w:t>
      </w:r>
    </w:p>
    <w:p w14:paraId="448F8C64" w14:textId="77777777" w:rsidR="00B50B55" w:rsidRDefault="00CD68A1" w:rsidP="00C56A7C">
      <w:pPr>
        <w:pStyle w:val="Odstavecseseznamem"/>
        <w:numPr>
          <w:ilvl w:val="1"/>
          <w:numId w:val="2"/>
        </w:numPr>
        <w:tabs>
          <w:tab w:val="left" w:pos="812"/>
        </w:tabs>
        <w:spacing w:before="0"/>
        <w:ind w:left="811" w:right="142"/>
        <w:jc w:val="both"/>
        <w:rPr>
          <w:rFonts w:ascii="Times New Roman" w:hAnsi="Times New Roman"/>
          <w:sz w:val="24"/>
        </w:rPr>
      </w:pPr>
      <w:r>
        <w:t>Smlouva, jakož i veškerá práva a povinnosti vyplývající z Dluhopisů se budou řídit a vykládat v souladu s právem České republiky.</w:t>
      </w:r>
    </w:p>
    <w:p w14:paraId="5209BFE1" w14:textId="77777777" w:rsidR="00B50B55" w:rsidRDefault="00B50B55">
      <w:pPr>
        <w:pStyle w:val="Zkladntext"/>
        <w:spacing w:before="2"/>
        <w:ind w:left="0"/>
      </w:pPr>
    </w:p>
    <w:p w14:paraId="5B12F5A0" w14:textId="77777777" w:rsidR="00B50B55" w:rsidRDefault="00CD68A1">
      <w:pPr>
        <w:pStyle w:val="Zkladntext"/>
        <w:tabs>
          <w:tab w:val="left" w:pos="4969"/>
        </w:tabs>
        <w:ind w:left="102"/>
      </w:pPr>
      <w:r>
        <w:t xml:space="preserve">V </w:t>
      </w:r>
      <w:r>
        <w:rPr>
          <w:color w:val="000000"/>
          <w:shd w:val="clear" w:color="auto" w:fill="FFFF00"/>
        </w:rPr>
        <w:t>***</w:t>
      </w:r>
      <w:r>
        <w:rPr>
          <w:color w:val="000000"/>
          <w:spacing w:val="-3"/>
        </w:rPr>
        <w:t xml:space="preserve"> </w:t>
      </w:r>
      <w:r>
        <w:rPr>
          <w:color w:val="000000"/>
        </w:rPr>
        <w:t>dne</w:t>
      </w:r>
      <w:r>
        <w:rPr>
          <w:color w:val="000000"/>
          <w:spacing w:val="1"/>
        </w:rPr>
        <w:t xml:space="preserve"> </w:t>
      </w:r>
      <w:r>
        <w:rPr>
          <w:color w:val="000000"/>
          <w:spacing w:val="-5"/>
          <w:shd w:val="clear" w:color="auto" w:fill="FFFF00"/>
        </w:rPr>
        <w:t>***</w:t>
      </w:r>
      <w:r>
        <w:rPr>
          <w:color w:val="000000"/>
        </w:rPr>
        <w:tab/>
        <w:t>V</w:t>
      </w:r>
      <w:r>
        <w:rPr>
          <w:color w:val="000000"/>
          <w:spacing w:val="-2"/>
        </w:rPr>
        <w:t xml:space="preserve"> </w:t>
      </w:r>
      <w:r>
        <w:rPr>
          <w:color w:val="000000"/>
          <w:shd w:val="clear" w:color="auto" w:fill="FFFF00"/>
        </w:rPr>
        <w:t>***</w:t>
      </w:r>
      <w:r>
        <w:rPr>
          <w:color w:val="000000"/>
          <w:spacing w:val="-3"/>
        </w:rPr>
        <w:t xml:space="preserve"> </w:t>
      </w:r>
      <w:r>
        <w:rPr>
          <w:color w:val="000000"/>
        </w:rPr>
        <w:t>dne</w:t>
      </w:r>
      <w:r>
        <w:rPr>
          <w:color w:val="000000"/>
          <w:spacing w:val="1"/>
        </w:rPr>
        <w:t xml:space="preserve"> </w:t>
      </w:r>
      <w:r>
        <w:rPr>
          <w:color w:val="000000"/>
          <w:spacing w:val="-5"/>
          <w:shd w:val="clear" w:color="auto" w:fill="FFFF00"/>
        </w:rPr>
        <w:t>***</w:t>
      </w:r>
    </w:p>
    <w:p w14:paraId="0165E1A2" w14:textId="69202EFB" w:rsidR="00B50B55" w:rsidRDefault="00B50B55">
      <w:pPr>
        <w:pStyle w:val="Zkladntext"/>
        <w:ind w:left="0"/>
        <w:rPr>
          <w:sz w:val="20"/>
        </w:rPr>
      </w:pPr>
    </w:p>
    <w:p w14:paraId="12B74D18" w14:textId="38AE0BA9" w:rsidR="00C56A7C" w:rsidRDefault="00C56A7C">
      <w:pPr>
        <w:pStyle w:val="Zkladntext"/>
        <w:ind w:left="0"/>
        <w:rPr>
          <w:sz w:val="20"/>
        </w:rPr>
      </w:pPr>
    </w:p>
    <w:p w14:paraId="08021ED3" w14:textId="77777777" w:rsidR="00C56A7C" w:rsidRDefault="00C56A7C">
      <w:pPr>
        <w:pStyle w:val="Zkladntext"/>
        <w:ind w:left="0"/>
        <w:rPr>
          <w:sz w:val="20"/>
        </w:rPr>
      </w:pPr>
    </w:p>
    <w:p w14:paraId="34815A28" w14:textId="7B5487F2" w:rsidR="00B50B55" w:rsidRDefault="00000000" w:rsidP="00C56A7C">
      <w:pPr>
        <w:pStyle w:val="Zkladntext"/>
        <w:spacing w:before="11"/>
        <w:ind w:left="0"/>
      </w:pPr>
      <w:r>
        <w:pict w14:anchorId="0D265C95">
          <v:shape id="docshape1" o:spid="_x0000_s1027" style="position:absolute;margin-left:54.1pt;margin-top:13.35pt;width:207.7pt;height:.1pt;z-index:-15728640;mso-wrap-distance-left:0;mso-wrap-distance-right:0;mso-position-horizontal-relative:page" coordorigin="1082,267" coordsize="4154,0" path="m1082,267r4154,e" filled="f" strokeweight=".252mm">
            <v:path arrowok="t"/>
            <w10:wrap type="topAndBottom" anchorx="page"/>
          </v:shape>
        </w:pict>
      </w:r>
      <w:r>
        <w:pict w14:anchorId="13BA666C">
          <v:shape id="docshape2" o:spid="_x0000_s1026" style="position:absolute;margin-left:297.5pt;margin-top:13.65pt;width:196.85pt;height:.1pt;z-index:-15728128;mso-wrap-distance-left:0;mso-wrap-distance-right:0;mso-position-horizontal-relative:page" coordorigin="5950,273" coordsize="3937,0" path="m5950,273r3936,e" filled="f" strokeweight=".252mm">
            <v:path arrowok="t"/>
            <w10:wrap type="topAndBottom" anchorx="page"/>
          </v:shape>
        </w:pict>
      </w:r>
      <w:r w:rsidR="00CD68A1">
        <w:t>GALMET,</w:t>
      </w:r>
      <w:r w:rsidR="00CD68A1">
        <w:rPr>
          <w:spacing w:val="-3"/>
        </w:rPr>
        <w:t xml:space="preserve"> </w:t>
      </w:r>
      <w:r w:rsidR="00CD68A1">
        <w:t>spol.</w:t>
      </w:r>
      <w:r w:rsidR="00CD68A1">
        <w:rPr>
          <w:spacing w:val="-3"/>
        </w:rPr>
        <w:t xml:space="preserve"> </w:t>
      </w:r>
      <w:r w:rsidR="00CD68A1">
        <w:t>s</w:t>
      </w:r>
      <w:r w:rsidR="00CD68A1">
        <w:rPr>
          <w:spacing w:val="-3"/>
        </w:rPr>
        <w:t xml:space="preserve"> </w:t>
      </w:r>
      <w:r w:rsidR="00CD68A1">
        <w:rPr>
          <w:spacing w:val="-4"/>
        </w:rPr>
        <w:t>r.o.</w:t>
      </w:r>
    </w:p>
    <w:p w14:paraId="616C86EC" w14:textId="77777777" w:rsidR="00B50B55" w:rsidRDefault="00CD68A1">
      <w:pPr>
        <w:pStyle w:val="Zkladntext"/>
        <w:spacing w:before="2"/>
        <w:ind w:left="102"/>
      </w:pPr>
      <w:r>
        <w:t>Ing.</w:t>
      </w:r>
      <w:r>
        <w:rPr>
          <w:spacing w:val="-4"/>
        </w:rPr>
        <w:t xml:space="preserve"> </w:t>
      </w:r>
      <w:r>
        <w:t>Michal</w:t>
      </w:r>
      <w:r>
        <w:rPr>
          <w:spacing w:val="-4"/>
        </w:rPr>
        <w:t xml:space="preserve"> </w:t>
      </w:r>
      <w:r>
        <w:t>Provazník,</w:t>
      </w:r>
      <w:r>
        <w:rPr>
          <w:spacing w:val="-4"/>
        </w:rPr>
        <w:t xml:space="preserve"> </w:t>
      </w:r>
      <w:r>
        <w:t>CSc.,</w:t>
      </w:r>
      <w:r>
        <w:rPr>
          <w:spacing w:val="-3"/>
        </w:rPr>
        <w:t xml:space="preserve"> </w:t>
      </w:r>
      <w:r>
        <w:rPr>
          <w:spacing w:val="-2"/>
        </w:rPr>
        <w:t>jednatel</w:t>
      </w:r>
    </w:p>
    <w:p w14:paraId="1B80F623" w14:textId="77777777" w:rsidR="00B50B55" w:rsidRDefault="00B50B55">
      <w:pPr>
        <w:sectPr w:rsidR="00B50B55" w:rsidSect="00C56A7C">
          <w:pgSz w:w="11910" w:h="16840"/>
          <w:pgMar w:top="1710" w:right="960" w:bottom="810" w:left="980" w:header="720" w:footer="720" w:gutter="0"/>
          <w:cols w:space="720"/>
        </w:sectPr>
      </w:pPr>
    </w:p>
    <w:p w14:paraId="3D6F4D7E" w14:textId="77777777" w:rsidR="00B50B55" w:rsidRDefault="00CD68A1">
      <w:pPr>
        <w:pStyle w:val="Nadpis1"/>
        <w:spacing w:before="26"/>
        <w:ind w:left="2803" w:right="2818"/>
        <w:jc w:val="center"/>
      </w:pPr>
      <w:r>
        <w:lastRenderedPageBreak/>
        <w:t>Příloha</w:t>
      </w:r>
      <w:r>
        <w:rPr>
          <w:spacing w:val="-4"/>
        </w:rPr>
        <w:t xml:space="preserve"> </w:t>
      </w:r>
      <w:r>
        <w:t>č.</w:t>
      </w:r>
      <w:r>
        <w:rPr>
          <w:spacing w:val="-4"/>
        </w:rPr>
        <w:t xml:space="preserve"> </w:t>
      </w:r>
      <w:r>
        <w:rPr>
          <w:spacing w:val="-10"/>
        </w:rPr>
        <w:t>1</w:t>
      </w:r>
    </w:p>
    <w:p w14:paraId="71FCBE20" w14:textId="77777777" w:rsidR="00B50B55" w:rsidRDefault="00CD68A1">
      <w:pPr>
        <w:spacing w:before="2"/>
        <w:ind w:left="2803" w:right="2821"/>
        <w:jc w:val="center"/>
        <w:rPr>
          <w:b/>
        </w:rPr>
      </w:pPr>
      <w:r>
        <w:rPr>
          <w:b/>
        </w:rPr>
        <w:t>Informační</w:t>
      </w:r>
      <w:r>
        <w:rPr>
          <w:b/>
          <w:spacing w:val="-7"/>
        </w:rPr>
        <w:t xml:space="preserve"> </w:t>
      </w:r>
      <w:r>
        <w:rPr>
          <w:b/>
        </w:rPr>
        <w:t>oznámení</w:t>
      </w:r>
      <w:r>
        <w:rPr>
          <w:b/>
          <w:spacing w:val="-4"/>
        </w:rPr>
        <w:t xml:space="preserve"> </w:t>
      </w:r>
      <w:r>
        <w:rPr>
          <w:b/>
        </w:rPr>
        <w:t>o</w:t>
      </w:r>
      <w:r>
        <w:rPr>
          <w:b/>
          <w:spacing w:val="-6"/>
        </w:rPr>
        <w:t xml:space="preserve"> </w:t>
      </w:r>
      <w:r>
        <w:rPr>
          <w:b/>
        </w:rPr>
        <w:t>ochraně</w:t>
      </w:r>
      <w:r>
        <w:rPr>
          <w:b/>
          <w:spacing w:val="-5"/>
        </w:rPr>
        <w:t xml:space="preserve"> </w:t>
      </w:r>
      <w:r>
        <w:rPr>
          <w:b/>
        </w:rPr>
        <w:t>osobních</w:t>
      </w:r>
      <w:r>
        <w:rPr>
          <w:b/>
          <w:spacing w:val="-6"/>
        </w:rPr>
        <w:t xml:space="preserve"> </w:t>
      </w:r>
      <w:r>
        <w:rPr>
          <w:b/>
          <w:spacing w:val="-2"/>
        </w:rPr>
        <w:t>údajů</w:t>
      </w:r>
    </w:p>
    <w:p w14:paraId="0816CC49" w14:textId="77777777" w:rsidR="00B50B55" w:rsidRDefault="00B50B55">
      <w:pPr>
        <w:pStyle w:val="Zkladntext"/>
        <w:spacing w:before="1"/>
        <w:ind w:left="0"/>
        <w:rPr>
          <w:b/>
        </w:rPr>
      </w:pPr>
    </w:p>
    <w:p w14:paraId="6DA7CD54" w14:textId="77777777" w:rsidR="00B50B55" w:rsidRDefault="00CD68A1">
      <w:pPr>
        <w:pStyle w:val="Zkladntext"/>
        <w:ind w:left="102" w:right="129"/>
        <w:jc w:val="both"/>
      </w:pPr>
      <w:r>
        <w:t>Správce tímto oznámením (dále jen „</w:t>
      </w:r>
      <w:r>
        <w:rPr>
          <w:b/>
        </w:rPr>
        <w:t>Oznámení</w:t>
      </w:r>
      <w:r>
        <w:t>“), v souladu s článkem 12 a násl. nařízení Evropského parlamentu</w:t>
      </w:r>
      <w:r>
        <w:rPr>
          <w:spacing w:val="-3"/>
        </w:rPr>
        <w:t xml:space="preserve"> </w:t>
      </w:r>
      <w:r>
        <w:t>a Rady</w:t>
      </w:r>
      <w:r>
        <w:rPr>
          <w:spacing w:val="-1"/>
        </w:rPr>
        <w:t xml:space="preserve"> </w:t>
      </w:r>
      <w:r>
        <w:t>(EU)</w:t>
      </w:r>
      <w:r>
        <w:rPr>
          <w:spacing w:val="-2"/>
        </w:rPr>
        <w:t xml:space="preserve"> </w:t>
      </w:r>
      <w:r>
        <w:t>2016/679</w:t>
      </w:r>
      <w:r>
        <w:rPr>
          <w:spacing w:val="-1"/>
        </w:rPr>
        <w:t xml:space="preserve"> </w:t>
      </w:r>
      <w:r>
        <w:t>(dále</w:t>
      </w:r>
      <w:r>
        <w:rPr>
          <w:spacing w:val="-1"/>
        </w:rPr>
        <w:t xml:space="preserve"> </w:t>
      </w:r>
      <w:r>
        <w:t>jen</w:t>
      </w:r>
      <w:r>
        <w:rPr>
          <w:spacing w:val="-1"/>
        </w:rPr>
        <w:t xml:space="preserve"> </w:t>
      </w:r>
      <w:r>
        <w:t>„</w:t>
      </w:r>
      <w:r>
        <w:rPr>
          <w:b/>
        </w:rPr>
        <w:t>GDPR</w:t>
      </w:r>
      <w:r>
        <w:t>“)</w:t>
      </w:r>
      <w:r>
        <w:rPr>
          <w:spacing w:val="-3"/>
        </w:rPr>
        <w:t xml:space="preserve"> </w:t>
      </w:r>
      <w:r>
        <w:t>poskytuje</w:t>
      </w:r>
      <w:r>
        <w:rPr>
          <w:spacing w:val="-1"/>
        </w:rPr>
        <w:t xml:space="preserve"> </w:t>
      </w:r>
      <w:r>
        <w:t>informace</w:t>
      </w:r>
      <w:r>
        <w:rPr>
          <w:spacing w:val="-1"/>
        </w:rPr>
        <w:t xml:space="preserve"> </w:t>
      </w:r>
      <w:r>
        <w:t>týkající</w:t>
      </w:r>
      <w:r>
        <w:rPr>
          <w:spacing w:val="-2"/>
        </w:rPr>
        <w:t xml:space="preserve"> </w:t>
      </w:r>
      <w:r>
        <w:t>se</w:t>
      </w:r>
      <w:r>
        <w:rPr>
          <w:spacing w:val="-1"/>
        </w:rPr>
        <w:t xml:space="preserve"> </w:t>
      </w:r>
      <w:r>
        <w:t>osobních</w:t>
      </w:r>
      <w:r>
        <w:rPr>
          <w:spacing w:val="-1"/>
        </w:rPr>
        <w:t xml:space="preserve"> </w:t>
      </w:r>
      <w:r>
        <w:t>údajů</w:t>
      </w:r>
      <w:r>
        <w:rPr>
          <w:spacing w:val="-1"/>
        </w:rPr>
        <w:t xml:space="preserve"> </w:t>
      </w:r>
      <w:r>
        <w:t>subjektu údajů, kterým je vlastník dluhopisů Evropský recyklační cenný papír GALMET (dále jen „</w:t>
      </w:r>
      <w:r>
        <w:rPr>
          <w:b/>
        </w:rPr>
        <w:t>subjekt</w:t>
      </w:r>
      <w:r>
        <w:t>“).</w:t>
      </w:r>
    </w:p>
    <w:p w14:paraId="597D144A" w14:textId="77777777" w:rsidR="00B50B55" w:rsidRDefault="00B50B55">
      <w:pPr>
        <w:pStyle w:val="Zkladntext"/>
        <w:spacing w:before="8"/>
        <w:ind w:left="0"/>
        <w:rPr>
          <w:sz w:val="19"/>
        </w:rPr>
      </w:pPr>
    </w:p>
    <w:p w14:paraId="2E802FA1" w14:textId="77777777" w:rsidR="00B50B55" w:rsidRDefault="00CD68A1">
      <w:pPr>
        <w:pStyle w:val="Odstavecseseznamem"/>
        <w:numPr>
          <w:ilvl w:val="0"/>
          <w:numId w:val="1"/>
        </w:numPr>
        <w:tabs>
          <w:tab w:val="left" w:pos="462"/>
        </w:tabs>
        <w:spacing w:before="0"/>
        <w:rPr>
          <w:rFonts w:ascii="Times New Roman" w:hAnsi="Times New Roman"/>
          <w:b/>
        </w:rPr>
      </w:pPr>
      <w:bookmarkStart w:id="0" w:name="1._Totožnost_a_kontaktní_údaje_správce_o"/>
      <w:bookmarkEnd w:id="0"/>
      <w:r>
        <w:rPr>
          <w:b/>
        </w:rPr>
        <w:t>Totožnost</w:t>
      </w:r>
      <w:r>
        <w:rPr>
          <w:b/>
          <w:spacing w:val="-10"/>
        </w:rPr>
        <w:t xml:space="preserve"> </w:t>
      </w:r>
      <w:r>
        <w:rPr>
          <w:b/>
        </w:rPr>
        <w:t>a</w:t>
      </w:r>
      <w:r>
        <w:rPr>
          <w:b/>
          <w:spacing w:val="-8"/>
        </w:rPr>
        <w:t xml:space="preserve"> </w:t>
      </w:r>
      <w:r>
        <w:rPr>
          <w:b/>
        </w:rPr>
        <w:t>kontaktní</w:t>
      </w:r>
      <w:r>
        <w:rPr>
          <w:b/>
          <w:spacing w:val="-7"/>
        </w:rPr>
        <w:t xml:space="preserve"> </w:t>
      </w:r>
      <w:r>
        <w:rPr>
          <w:b/>
        </w:rPr>
        <w:t>údaje</w:t>
      </w:r>
      <w:r>
        <w:rPr>
          <w:b/>
          <w:spacing w:val="-8"/>
        </w:rPr>
        <w:t xml:space="preserve"> </w:t>
      </w:r>
      <w:r>
        <w:rPr>
          <w:b/>
        </w:rPr>
        <w:t>správce</w:t>
      </w:r>
      <w:r>
        <w:rPr>
          <w:b/>
          <w:spacing w:val="-7"/>
        </w:rPr>
        <w:t xml:space="preserve"> </w:t>
      </w:r>
      <w:r>
        <w:rPr>
          <w:b/>
        </w:rPr>
        <w:t>osobních</w:t>
      </w:r>
      <w:r>
        <w:rPr>
          <w:b/>
          <w:spacing w:val="-8"/>
        </w:rPr>
        <w:t xml:space="preserve"> </w:t>
      </w:r>
      <w:r>
        <w:rPr>
          <w:b/>
        </w:rPr>
        <w:t>údajů</w:t>
      </w:r>
      <w:r>
        <w:rPr>
          <w:b/>
          <w:spacing w:val="-1"/>
        </w:rPr>
        <w:t xml:space="preserve"> </w:t>
      </w:r>
      <w:r>
        <w:t>(čl.</w:t>
      </w:r>
      <w:r>
        <w:rPr>
          <w:spacing w:val="-7"/>
        </w:rPr>
        <w:t xml:space="preserve"> </w:t>
      </w:r>
      <w:r>
        <w:t>13</w:t>
      </w:r>
      <w:r>
        <w:rPr>
          <w:spacing w:val="-6"/>
        </w:rPr>
        <w:t xml:space="preserve"> </w:t>
      </w:r>
      <w:r>
        <w:t>odst.</w:t>
      </w:r>
      <w:r>
        <w:rPr>
          <w:spacing w:val="-7"/>
        </w:rPr>
        <w:t xml:space="preserve"> </w:t>
      </w:r>
      <w:r>
        <w:t>1</w:t>
      </w:r>
      <w:r>
        <w:rPr>
          <w:spacing w:val="-8"/>
        </w:rPr>
        <w:t xml:space="preserve"> </w:t>
      </w:r>
      <w:r>
        <w:t>písm.</w:t>
      </w:r>
      <w:r>
        <w:rPr>
          <w:spacing w:val="-7"/>
        </w:rPr>
        <w:t xml:space="preserve"> </w:t>
      </w:r>
      <w:r>
        <w:t>a)</w:t>
      </w:r>
      <w:r>
        <w:rPr>
          <w:spacing w:val="-7"/>
        </w:rPr>
        <w:t xml:space="preserve"> </w:t>
      </w:r>
      <w:r>
        <w:rPr>
          <w:spacing w:val="-2"/>
        </w:rPr>
        <w:t>GDPR)</w:t>
      </w:r>
    </w:p>
    <w:p w14:paraId="06AFF7AD" w14:textId="77777777" w:rsidR="00B50B55" w:rsidRDefault="00CD68A1">
      <w:pPr>
        <w:pStyle w:val="Odstavecseseznamem"/>
        <w:numPr>
          <w:ilvl w:val="1"/>
          <w:numId w:val="1"/>
        </w:numPr>
        <w:tabs>
          <w:tab w:val="left" w:pos="564"/>
        </w:tabs>
        <w:spacing w:before="122"/>
        <w:ind w:right="119"/>
        <w:rPr>
          <w:rFonts w:ascii="Times New Roman" w:hAnsi="Times New Roman"/>
          <w:b/>
          <w:color w:val="000009"/>
        </w:rPr>
      </w:pPr>
      <w:r>
        <w:rPr>
          <w:color w:val="000009"/>
        </w:rPr>
        <w:t>Společnost</w:t>
      </w:r>
      <w:r>
        <w:rPr>
          <w:color w:val="000009"/>
          <w:spacing w:val="14"/>
        </w:rPr>
        <w:t xml:space="preserve"> </w:t>
      </w:r>
      <w:r>
        <w:rPr>
          <w:b/>
          <w:color w:val="000009"/>
        </w:rPr>
        <w:t>GALMET,</w:t>
      </w:r>
      <w:r>
        <w:rPr>
          <w:b/>
          <w:color w:val="000009"/>
          <w:spacing w:val="13"/>
        </w:rPr>
        <w:t xml:space="preserve"> </w:t>
      </w:r>
      <w:r>
        <w:rPr>
          <w:b/>
          <w:color w:val="000009"/>
        </w:rPr>
        <w:t>spol.</w:t>
      </w:r>
      <w:r>
        <w:rPr>
          <w:b/>
          <w:color w:val="000009"/>
          <w:spacing w:val="13"/>
        </w:rPr>
        <w:t xml:space="preserve"> </w:t>
      </w:r>
      <w:r>
        <w:rPr>
          <w:b/>
          <w:color w:val="000009"/>
        </w:rPr>
        <w:t>s</w:t>
      </w:r>
      <w:r>
        <w:rPr>
          <w:b/>
          <w:color w:val="000009"/>
          <w:spacing w:val="12"/>
        </w:rPr>
        <w:t xml:space="preserve"> </w:t>
      </w:r>
      <w:r>
        <w:rPr>
          <w:b/>
          <w:color w:val="000009"/>
        </w:rPr>
        <w:t>r.o.</w:t>
      </w:r>
      <w:r>
        <w:rPr>
          <w:color w:val="000009"/>
        </w:rPr>
        <w:t>,</w:t>
      </w:r>
      <w:r>
        <w:rPr>
          <w:color w:val="000009"/>
          <w:spacing w:val="13"/>
        </w:rPr>
        <w:t xml:space="preserve"> </w:t>
      </w:r>
      <w:r>
        <w:rPr>
          <w:color w:val="000009"/>
        </w:rPr>
        <w:t>IČO:</w:t>
      </w:r>
      <w:r>
        <w:rPr>
          <w:color w:val="000009"/>
          <w:spacing w:val="13"/>
        </w:rPr>
        <w:t xml:space="preserve"> </w:t>
      </w:r>
      <w:r>
        <w:rPr>
          <w:color w:val="000009"/>
        </w:rPr>
        <w:t>496</w:t>
      </w:r>
      <w:r>
        <w:rPr>
          <w:color w:val="000009"/>
          <w:spacing w:val="14"/>
        </w:rPr>
        <w:t xml:space="preserve"> </w:t>
      </w:r>
      <w:r>
        <w:rPr>
          <w:color w:val="000009"/>
        </w:rPr>
        <w:t>88</w:t>
      </w:r>
      <w:r>
        <w:rPr>
          <w:color w:val="000009"/>
          <w:spacing w:val="12"/>
        </w:rPr>
        <w:t xml:space="preserve"> </w:t>
      </w:r>
      <w:r>
        <w:rPr>
          <w:color w:val="000009"/>
        </w:rPr>
        <w:t>057,</w:t>
      </w:r>
      <w:r>
        <w:rPr>
          <w:color w:val="000009"/>
          <w:spacing w:val="11"/>
        </w:rPr>
        <w:t xml:space="preserve"> </w:t>
      </w:r>
      <w:r>
        <w:rPr>
          <w:color w:val="000009"/>
        </w:rPr>
        <w:t>se</w:t>
      </w:r>
      <w:r>
        <w:rPr>
          <w:color w:val="000009"/>
          <w:spacing w:val="14"/>
        </w:rPr>
        <w:t xml:space="preserve"> </w:t>
      </w:r>
      <w:r>
        <w:rPr>
          <w:color w:val="000009"/>
        </w:rPr>
        <w:t>sídlem</w:t>
      </w:r>
      <w:r>
        <w:rPr>
          <w:color w:val="000009"/>
          <w:spacing w:val="19"/>
        </w:rPr>
        <w:t xml:space="preserve"> </w:t>
      </w:r>
      <w:r>
        <w:t>V</w:t>
      </w:r>
      <w:r>
        <w:rPr>
          <w:spacing w:val="13"/>
        </w:rPr>
        <w:t xml:space="preserve"> </w:t>
      </w:r>
      <w:r>
        <w:t>Jezírku</w:t>
      </w:r>
      <w:r>
        <w:rPr>
          <w:spacing w:val="15"/>
        </w:rPr>
        <w:t xml:space="preserve"> </w:t>
      </w:r>
      <w:r>
        <w:t>544,</w:t>
      </w:r>
      <w:r>
        <w:rPr>
          <w:spacing w:val="13"/>
        </w:rPr>
        <w:t xml:space="preserve"> </w:t>
      </w:r>
      <w:r>
        <w:t>252</w:t>
      </w:r>
      <w:r>
        <w:rPr>
          <w:spacing w:val="12"/>
        </w:rPr>
        <w:t xml:space="preserve"> </w:t>
      </w:r>
      <w:r>
        <w:t>43</w:t>
      </w:r>
      <w:r>
        <w:rPr>
          <w:spacing w:val="12"/>
        </w:rPr>
        <w:t xml:space="preserve"> </w:t>
      </w:r>
      <w:r>
        <w:t>Průhonice</w:t>
      </w:r>
      <w:r>
        <w:rPr>
          <w:color w:val="000009"/>
        </w:rPr>
        <w:t>,</w:t>
      </w:r>
      <w:r>
        <w:rPr>
          <w:color w:val="000009"/>
          <w:spacing w:val="13"/>
        </w:rPr>
        <w:t xml:space="preserve"> </w:t>
      </w:r>
      <w:r>
        <w:rPr>
          <w:color w:val="000009"/>
        </w:rPr>
        <w:t>zapsaná v obchodním rejstříku vedeném Městským soudem v Praze pod spis. zn. C 23811 (dále jen „</w:t>
      </w:r>
      <w:r>
        <w:rPr>
          <w:b/>
          <w:color w:val="000009"/>
        </w:rPr>
        <w:t>Správce</w:t>
      </w:r>
      <w:r>
        <w:rPr>
          <w:color w:val="000009"/>
        </w:rPr>
        <w:t>“).</w:t>
      </w:r>
    </w:p>
    <w:p w14:paraId="27BD6690" w14:textId="77777777" w:rsidR="00B50B55" w:rsidRDefault="00CD68A1">
      <w:pPr>
        <w:pStyle w:val="Odstavecseseznamem"/>
        <w:numPr>
          <w:ilvl w:val="1"/>
          <w:numId w:val="1"/>
        </w:numPr>
        <w:tabs>
          <w:tab w:val="left" w:pos="564"/>
        </w:tabs>
        <w:spacing w:before="121"/>
        <w:rPr>
          <w:b/>
          <w:color w:val="000009"/>
        </w:rPr>
      </w:pPr>
      <w:r>
        <w:rPr>
          <w:color w:val="000009"/>
        </w:rPr>
        <w:t>Kontaktní</w:t>
      </w:r>
      <w:r>
        <w:rPr>
          <w:color w:val="000009"/>
          <w:spacing w:val="-5"/>
        </w:rPr>
        <w:t xml:space="preserve"> </w:t>
      </w:r>
      <w:r>
        <w:rPr>
          <w:color w:val="000009"/>
        </w:rPr>
        <w:t>údaje</w:t>
      </w:r>
      <w:r>
        <w:rPr>
          <w:color w:val="000009"/>
          <w:spacing w:val="-4"/>
        </w:rPr>
        <w:t xml:space="preserve"> </w:t>
      </w:r>
      <w:r>
        <w:rPr>
          <w:color w:val="000009"/>
          <w:spacing w:val="-2"/>
        </w:rPr>
        <w:t>správce</w:t>
      </w:r>
    </w:p>
    <w:p w14:paraId="28147D6D" w14:textId="77777777" w:rsidR="00B50B55" w:rsidRDefault="00CD68A1">
      <w:pPr>
        <w:pStyle w:val="Zkladntext"/>
        <w:tabs>
          <w:tab w:val="left" w:pos="1519"/>
        </w:tabs>
        <w:spacing w:before="119" w:line="384" w:lineRule="auto"/>
        <w:ind w:right="3855"/>
      </w:pPr>
      <w:r>
        <w:rPr>
          <w:spacing w:val="-2"/>
        </w:rPr>
        <w:t>(1.a)</w:t>
      </w:r>
      <w:r>
        <w:tab/>
        <w:t>Doručovací</w:t>
      </w:r>
      <w:r>
        <w:rPr>
          <w:spacing w:val="-7"/>
        </w:rPr>
        <w:t xml:space="preserve"> </w:t>
      </w:r>
      <w:r>
        <w:t>adresa:</w:t>
      </w:r>
      <w:r>
        <w:rPr>
          <w:spacing w:val="-3"/>
        </w:rPr>
        <w:t xml:space="preserve"> </w:t>
      </w:r>
      <w:r>
        <w:t>V</w:t>
      </w:r>
      <w:r>
        <w:rPr>
          <w:spacing w:val="-7"/>
        </w:rPr>
        <w:t xml:space="preserve"> </w:t>
      </w:r>
      <w:r>
        <w:t>Jezírku</w:t>
      </w:r>
      <w:r>
        <w:rPr>
          <w:spacing w:val="-4"/>
        </w:rPr>
        <w:t xml:space="preserve"> </w:t>
      </w:r>
      <w:r>
        <w:t>544,</w:t>
      </w:r>
      <w:r>
        <w:rPr>
          <w:spacing w:val="-7"/>
        </w:rPr>
        <w:t xml:space="preserve"> </w:t>
      </w:r>
      <w:r>
        <w:t>252</w:t>
      </w:r>
      <w:r>
        <w:rPr>
          <w:spacing w:val="-6"/>
        </w:rPr>
        <w:t xml:space="preserve"> </w:t>
      </w:r>
      <w:r>
        <w:t>43</w:t>
      </w:r>
      <w:r>
        <w:rPr>
          <w:spacing w:val="-8"/>
        </w:rPr>
        <w:t xml:space="preserve"> </w:t>
      </w:r>
      <w:r>
        <w:t xml:space="preserve">Průhonice </w:t>
      </w:r>
      <w:r>
        <w:rPr>
          <w:spacing w:val="-2"/>
        </w:rPr>
        <w:t>(1.b)</w:t>
      </w:r>
      <w:r>
        <w:tab/>
        <w:t>E-mail:</w:t>
      </w:r>
      <w:r>
        <w:rPr>
          <w:spacing w:val="40"/>
        </w:rPr>
        <w:t xml:space="preserve"> </w:t>
      </w:r>
      <w:hyperlink r:id="rId6">
        <w:r>
          <w:t>provaznik@galmet.cz</w:t>
        </w:r>
      </w:hyperlink>
    </w:p>
    <w:p w14:paraId="351C93A4" w14:textId="77777777" w:rsidR="00B50B55" w:rsidRDefault="00CD68A1">
      <w:pPr>
        <w:pStyle w:val="Nadpis1"/>
        <w:numPr>
          <w:ilvl w:val="0"/>
          <w:numId w:val="1"/>
        </w:numPr>
        <w:tabs>
          <w:tab w:val="left" w:pos="462"/>
        </w:tabs>
        <w:spacing w:before="119"/>
      </w:pPr>
      <w:bookmarkStart w:id="1" w:name="2._Rozsah_zpracovaných_osobních_údajů"/>
      <w:bookmarkEnd w:id="1"/>
      <w:r>
        <w:rPr>
          <w:spacing w:val="-2"/>
        </w:rPr>
        <w:t>Rozsah</w:t>
      </w:r>
      <w:r>
        <w:rPr>
          <w:spacing w:val="4"/>
        </w:rPr>
        <w:t xml:space="preserve"> </w:t>
      </w:r>
      <w:r>
        <w:rPr>
          <w:spacing w:val="-2"/>
        </w:rPr>
        <w:t>zpracovaných</w:t>
      </w:r>
      <w:r>
        <w:rPr>
          <w:spacing w:val="2"/>
        </w:rPr>
        <w:t xml:space="preserve"> </w:t>
      </w:r>
      <w:r>
        <w:rPr>
          <w:spacing w:val="-2"/>
        </w:rPr>
        <w:t>osobních</w:t>
      </w:r>
      <w:r>
        <w:rPr>
          <w:spacing w:val="2"/>
        </w:rPr>
        <w:t xml:space="preserve"> </w:t>
      </w:r>
      <w:r>
        <w:rPr>
          <w:spacing w:val="-2"/>
        </w:rPr>
        <w:t>údajů</w:t>
      </w:r>
    </w:p>
    <w:p w14:paraId="2458DAA3" w14:textId="77777777" w:rsidR="00B50B55" w:rsidRDefault="00CD68A1">
      <w:pPr>
        <w:pStyle w:val="Odstavecseseznamem"/>
        <w:numPr>
          <w:ilvl w:val="1"/>
          <w:numId w:val="1"/>
        </w:numPr>
        <w:tabs>
          <w:tab w:val="left" w:pos="564"/>
        </w:tabs>
        <w:spacing w:before="121"/>
        <w:rPr>
          <w:b/>
          <w:color w:val="000009"/>
        </w:rPr>
      </w:pPr>
      <w:r>
        <w:rPr>
          <w:color w:val="000009"/>
        </w:rPr>
        <w:t>Správce</w:t>
      </w:r>
      <w:r>
        <w:rPr>
          <w:color w:val="000009"/>
          <w:spacing w:val="-5"/>
        </w:rPr>
        <w:t xml:space="preserve"> </w:t>
      </w:r>
      <w:r>
        <w:rPr>
          <w:color w:val="000009"/>
        </w:rPr>
        <w:t>zpracovává</w:t>
      </w:r>
      <w:r>
        <w:rPr>
          <w:color w:val="000009"/>
          <w:spacing w:val="-5"/>
        </w:rPr>
        <w:t xml:space="preserve"> </w:t>
      </w:r>
      <w:r>
        <w:rPr>
          <w:color w:val="000009"/>
        </w:rPr>
        <w:t>následující</w:t>
      </w:r>
      <w:r>
        <w:rPr>
          <w:color w:val="000009"/>
          <w:spacing w:val="-5"/>
        </w:rPr>
        <w:t xml:space="preserve"> </w:t>
      </w:r>
      <w:r>
        <w:rPr>
          <w:color w:val="000009"/>
        </w:rPr>
        <w:t>údaje</w:t>
      </w:r>
      <w:r>
        <w:rPr>
          <w:color w:val="000009"/>
          <w:spacing w:val="-4"/>
        </w:rPr>
        <w:t xml:space="preserve"> </w:t>
      </w:r>
      <w:r>
        <w:rPr>
          <w:color w:val="000009"/>
          <w:spacing w:val="-2"/>
        </w:rPr>
        <w:t>subjektu:</w:t>
      </w:r>
    </w:p>
    <w:p w14:paraId="7FC873CE" w14:textId="77777777" w:rsidR="00B50B55" w:rsidRDefault="00CD68A1">
      <w:pPr>
        <w:pStyle w:val="Zkladntext"/>
        <w:tabs>
          <w:tab w:val="left" w:pos="1519"/>
        </w:tabs>
        <w:spacing w:before="119" w:line="276" w:lineRule="auto"/>
        <w:ind w:left="956" w:right="116" w:hanging="378"/>
      </w:pPr>
      <w:r>
        <w:rPr>
          <w:spacing w:val="-2"/>
        </w:rPr>
        <w:t>(1.a)</w:t>
      </w:r>
      <w:r>
        <w:tab/>
        <w:t>Identifikační</w:t>
      </w:r>
      <w:r>
        <w:rPr>
          <w:spacing w:val="68"/>
        </w:rPr>
        <w:t xml:space="preserve"> </w:t>
      </w:r>
      <w:r>
        <w:t>údaje</w:t>
      </w:r>
      <w:r>
        <w:rPr>
          <w:spacing w:val="69"/>
        </w:rPr>
        <w:t xml:space="preserve"> </w:t>
      </w:r>
      <w:r>
        <w:t>(jméno</w:t>
      </w:r>
      <w:r>
        <w:rPr>
          <w:spacing w:val="40"/>
        </w:rPr>
        <w:t xml:space="preserve"> </w:t>
      </w:r>
      <w:r>
        <w:t>a</w:t>
      </w:r>
      <w:r>
        <w:rPr>
          <w:spacing w:val="40"/>
        </w:rPr>
        <w:t xml:space="preserve"> </w:t>
      </w:r>
      <w:r>
        <w:t>příjmení</w:t>
      </w:r>
      <w:r>
        <w:rPr>
          <w:spacing w:val="68"/>
        </w:rPr>
        <w:t xml:space="preserve"> </w:t>
      </w:r>
      <w:r>
        <w:t>a</w:t>
      </w:r>
      <w:r>
        <w:rPr>
          <w:spacing w:val="40"/>
        </w:rPr>
        <w:t xml:space="preserve"> </w:t>
      </w:r>
      <w:r>
        <w:t>datum</w:t>
      </w:r>
      <w:r>
        <w:rPr>
          <w:spacing w:val="40"/>
        </w:rPr>
        <w:t xml:space="preserve"> </w:t>
      </w:r>
      <w:r>
        <w:t>narození),</w:t>
      </w:r>
      <w:r>
        <w:rPr>
          <w:spacing w:val="68"/>
        </w:rPr>
        <w:t xml:space="preserve"> </w:t>
      </w:r>
      <w:r>
        <w:t>popřípadě</w:t>
      </w:r>
      <w:r>
        <w:rPr>
          <w:spacing w:val="40"/>
        </w:rPr>
        <w:t xml:space="preserve"> </w:t>
      </w:r>
      <w:r>
        <w:t>vztah</w:t>
      </w:r>
      <w:r>
        <w:rPr>
          <w:spacing w:val="40"/>
        </w:rPr>
        <w:t xml:space="preserve"> </w:t>
      </w:r>
      <w:r>
        <w:t>k</w:t>
      </w:r>
      <w:r>
        <w:rPr>
          <w:spacing w:val="20"/>
        </w:rPr>
        <w:t xml:space="preserve"> </w:t>
      </w:r>
      <w:r>
        <w:t>právnické osobě – vlastníkovi dluhopisů, za níž subjekt jedná;</w:t>
      </w:r>
    </w:p>
    <w:p w14:paraId="480FA8CF" w14:textId="77777777" w:rsidR="00B50B55" w:rsidRDefault="00CD68A1">
      <w:pPr>
        <w:pStyle w:val="Zkladntext"/>
        <w:tabs>
          <w:tab w:val="left" w:pos="1519"/>
        </w:tabs>
        <w:spacing w:before="121" w:line="384" w:lineRule="auto"/>
        <w:ind w:right="2093"/>
      </w:pPr>
      <w:r>
        <w:rPr>
          <w:spacing w:val="-2"/>
        </w:rPr>
        <w:t>(1.b)</w:t>
      </w:r>
      <w:r>
        <w:tab/>
        <w:t>Kontaktní</w:t>
      </w:r>
      <w:r>
        <w:rPr>
          <w:spacing w:val="-7"/>
        </w:rPr>
        <w:t xml:space="preserve"> </w:t>
      </w:r>
      <w:r>
        <w:t>údaje</w:t>
      </w:r>
      <w:r>
        <w:rPr>
          <w:spacing w:val="-6"/>
        </w:rPr>
        <w:t xml:space="preserve"> </w:t>
      </w:r>
      <w:r>
        <w:t>(bydliště,</w:t>
      </w:r>
      <w:r>
        <w:rPr>
          <w:spacing w:val="-7"/>
        </w:rPr>
        <w:t xml:space="preserve"> </w:t>
      </w:r>
      <w:r>
        <w:t>resp.</w:t>
      </w:r>
      <w:r>
        <w:rPr>
          <w:spacing w:val="-6"/>
        </w:rPr>
        <w:t xml:space="preserve"> </w:t>
      </w:r>
      <w:r>
        <w:t>sídlo,</w:t>
      </w:r>
      <w:r>
        <w:rPr>
          <w:spacing w:val="-7"/>
        </w:rPr>
        <w:t xml:space="preserve"> </w:t>
      </w:r>
      <w:r>
        <w:t>e-mailová</w:t>
      </w:r>
      <w:r>
        <w:rPr>
          <w:spacing w:val="-6"/>
        </w:rPr>
        <w:t xml:space="preserve"> </w:t>
      </w:r>
      <w:r>
        <w:t>adresa,</w:t>
      </w:r>
      <w:r>
        <w:rPr>
          <w:spacing w:val="-6"/>
        </w:rPr>
        <w:t xml:space="preserve"> </w:t>
      </w:r>
      <w:r>
        <w:t>telefonní</w:t>
      </w:r>
      <w:r>
        <w:rPr>
          <w:spacing w:val="-7"/>
        </w:rPr>
        <w:t xml:space="preserve"> </w:t>
      </w:r>
      <w:r>
        <w:t xml:space="preserve">číslo); </w:t>
      </w:r>
      <w:r>
        <w:rPr>
          <w:spacing w:val="-2"/>
        </w:rPr>
        <w:t>(1.c)</w:t>
      </w:r>
      <w:r>
        <w:tab/>
        <w:t>Číslo bankovního účtu (dále společně jen „</w:t>
      </w:r>
      <w:r>
        <w:rPr>
          <w:b/>
        </w:rPr>
        <w:t>osobní údaje</w:t>
      </w:r>
      <w:r>
        <w:t>“).</w:t>
      </w:r>
    </w:p>
    <w:p w14:paraId="1BCBFA86" w14:textId="77777777" w:rsidR="00B50B55" w:rsidRDefault="00CD68A1">
      <w:pPr>
        <w:pStyle w:val="Odstavecseseznamem"/>
        <w:numPr>
          <w:ilvl w:val="0"/>
          <w:numId w:val="1"/>
        </w:numPr>
        <w:tabs>
          <w:tab w:val="left" w:pos="462"/>
        </w:tabs>
        <w:spacing w:before="118"/>
        <w:ind w:left="564" w:right="116" w:hanging="462"/>
        <w:rPr>
          <w:rFonts w:ascii="Times New Roman" w:hAnsi="Times New Roman"/>
          <w:b/>
        </w:rPr>
      </w:pPr>
      <w:bookmarkStart w:id="2" w:name="3._Účely_zpracování,_pro_které_jsou_osob"/>
      <w:bookmarkEnd w:id="2"/>
      <w:r>
        <w:rPr>
          <w:b/>
        </w:rPr>
        <w:t>Účely</w:t>
      </w:r>
      <w:r>
        <w:rPr>
          <w:b/>
          <w:spacing w:val="-7"/>
        </w:rPr>
        <w:t xml:space="preserve"> </w:t>
      </w:r>
      <w:r>
        <w:rPr>
          <w:b/>
        </w:rPr>
        <w:t>zpracování,</w:t>
      </w:r>
      <w:r>
        <w:rPr>
          <w:b/>
          <w:spacing w:val="-5"/>
        </w:rPr>
        <w:t xml:space="preserve"> </w:t>
      </w:r>
      <w:r>
        <w:rPr>
          <w:b/>
        </w:rPr>
        <w:t>pro</w:t>
      </w:r>
      <w:r>
        <w:rPr>
          <w:b/>
          <w:spacing w:val="-7"/>
        </w:rPr>
        <w:t xml:space="preserve"> </w:t>
      </w:r>
      <w:r>
        <w:rPr>
          <w:b/>
        </w:rPr>
        <w:t>které</w:t>
      </w:r>
      <w:r>
        <w:rPr>
          <w:b/>
          <w:spacing w:val="-5"/>
        </w:rPr>
        <w:t xml:space="preserve"> </w:t>
      </w:r>
      <w:r>
        <w:rPr>
          <w:b/>
        </w:rPr>
        <w:t>jsou</w:t>
      </w:r>
      <w:r>
        <w:rPr>
          <w:b/>
          <w:spacing w:val="-5"/>
        </w:rPr>
        <w:t xml:space="preserve"> </w:t>
      </w:r>
      <w:r>
        <w:rPr>
          <w:b/>
        </w:rPr>
        <w:t>osobní</w:t>
      </w:r>
      <w:r>
        <w:rPr>
          <w:b/>
          <w:spacing w:val="-7"/>
        </w:rPr>
        <w:t xml:space="preserve"> </w:t>
      </w:r>
      <w:r>
        <w:rPr>
          <w:b/>
        </w:rPr>
        <w:t>údaje</w:t>
      </w:r>
      <w:r>
        <w:rPr>
          <w:b/>
          <w:spacing w:val="-5"/>
        </w:rPr>
        <w:t xml:space="preserve"> </w:t>
      </w:r>
      <w:r>
        <w:rPr>
          <w:b/>
        </w:rPr>
        <w:t>určeny</w:t>
      </w:r>
      <w:r>
        <w:rPr>
          <w:b/>
          <w:spacing w:val="-5"/>
        </w:rPr>
        <w:t xml:space="preserve"> </w:t>
      </w:r>
      <w:r>
        <w:rPr>
          <w:b/>
        </w:rPr>
        <w:t>a</w:t>
      </w:r>
      <w:r>
        <w:rPr>
          <w:b/>
          <w:spacing w:val="-5"/>
        </w:rPr>
        <w:t xml:space="preserve"> </w:t>
      </w:r>
      <w:r>
        <w:rPr>
          <w:b/>
        </w:rPr>
        <w:t>právní</w:t>
      </w:r>
      <w:r>
        <w:rPr>
          <w:b/>
          <w:spacing w:val="-7"/>
        </w:rPr>
        <w:t xml:space="preserve"> </w:t>
      </w:r>
      <w:r>
        <w:rPr>
          <w:b/>
        </w:rPr>
        <w:t>základ</w:t>
      </w:r>
      <w:r>
        <w:rPr>
          <w:b/>
          <w:spacing w:val="-5"/>
        </w:rPr>
        <w:t xml:space="preserve"> </w:t>
      </w:r>
      <w:r>
        <w:rPr>
          <w:b/>
        </w:rPr>
        <w:t>pro</w:t>
      </w:r>
      <w:r>
        <w:rPr>
          <w:b/>
          <w:spacing w:val="-5"/>
        </w:rPr>
        <w:t xml:space="preserve"> </w:t>
      </w:r>
      <w:r>
        <w:rPr>
          <w:b/>
        </w:rPr>
        <w:t xml:space="preserve">zpracování </w:t>
      </w:r>
      <w:r>
        <w:t>(čl.</w:t>
      </w:r>
      <w:r>
        <w:rPr>
          <w:spacing w:val="-6"/>
        </w:rPr>
        <w:t xml:space="preserve"> </w:t>
      </w:r>
      <w:r>
        <w:t>13</w:t>
      </w:r>
      <w:r>
        <w:rPr>
          <w:spacing w:val="-6"/>
        </w:rPr>
        <w:t xml:space="preserve"> </w:t>
      </w:r>
      <w:r>
        <w:t>odst.</w:t>
      </w:r>
      <w:r>
        <w:rPr>
          <w:spacing w:val="-4"/>
        </w:rPr>
        <w:t xml:space="preserve"> </w:t>
      </w:r>
      <w:r>
        <w:t>1</w:t>
      </w:r>
      <w:r>
        <w:rPr>
          <w:spacing w:val="-5"/>
        </w:rPr>
        <w:t xml:space="preserve"> </w:t>
      </w:r>
      <w:r>
        <w:t>písm. c) GDPR)</w:t>
      </w:r>
    </w:p>
    <w:p w14:paraId="7B569AAD" w14:textId="77777777" w:rsidR="00B50B55" w:rsidRDefault="00CD68A1">
      <w:pPr>
        <w:pStyle w:val="Odstavecseseznamem"/>
        <w:numPr>
          <w:ilvl w:val="1"/>
          <w:numId w:val="1"/>
        </w:numPr>
        <w:tabs>
          <w:tab w:val="left" w:pos="564"/>
        </w:tabs>
        <w:spacing w:before="121"/>
        <w:ind w:right="133"/>
        <w:jc w:val="both"/>
        <w:rPr>
          <w:b/>
          <w:color w:val="000009"/>
        </w:rPr>
      </w:pPr>
      <w:r>
        <w:rPr>
          <w:color w:val="000009"/>
        </w:rPr>
        <w:t>Správce zpracovává osobní údaje na základě nezbytnosti pro plnění smlouvy, jejíž stranou je subjekt údajů (čl. 6</w:t>
      </w:r>
      <w:r>
        <w:rPr>
          <w:color w:val="000009"/>
          <w:spacing w:val="-1"/>
        </w:rPr>
        <w:t xml:space="preserve"> </w:t>
      </w:r>
      <w:r>
        <w:rPr>
          <w:color w:val="000009"/>
        </w:rPr>
        <w:t>odst. 1 písm. b) GDPR) a dále na základě právní povinnosti uložené mu § 4 zákona č. 190/2004 Sb., o dluhopisech (čl. 6 odst. 1 písm. c) GDPR).</w:t>
      </w:r>
    </w:p>
    <w:p w14:paraId="4478E14C" w14:textId="77777777" w:rsidR="00B50B55" w:rsidRDefault="00CD68A1">
      <w:pPr>
        <w:pStyle w:val="Odstavecseseznamem"/>
        <w:numPr>
          <w:ilvl w:val="1"/>
          <w:numId w:val="1"/>
        </w:numPr>
        <w:tabs>
          <w:tab w:val="left" w:pos="564"/>
        </w:tabs>
        <w:spacing w:before="123"/>
        <w:ind w:right="131"/>
        <w:jc w:val="both"/>
        <w:rPr>
          <w:b/>
          <w:color w:val="000009"/>
        </w:rPr>
      </w:pPr>
      <w:r>
        <w:rPr>
          <w:color w:val="000009"/>
        </w:rPr>
        <w:t>Účelem zpracování je realizace vztahu mezi Správcem, jako emitentem, a subjektem jako vlastníkem dluhopisů, který na základě smlouvy o úpisu, nebo převodem dluhopisů se stal vlastníkem dluhopisů emitovaných Správcem,</w:t>
      </w:r>
      <w:r>
        <w:rPr>
          <w:color w:val="000009"/>
          <w:spacing w:val="-2"/>
        </w:rPr>
        <w:t xml:space="preserve"> </w:t>
      </w:r>
      <w:r>
        <w:rPr>
          <w:color w:val="000009"/>
        </w:rPr>
        <w:t>kdy</w:t>
      </w:r>
      <w:r>
        <w:rPr>
          <w:color w:val="000009"/>
          <w:spacing w:val="-2"/>
        </w:rPr>
        <w:t xml:space="preserve"> </w:t>
      </w:r>
      <w:r>
        <w:rPr>
          <w:color w:val="000009"/>
        </w:rPr>
        <w:t>se osobní</w:t>
      </w:r>
      <w:r>
        <w:rPr>
          <w:color w:val="000009"/>
          <w:spacing w:val="-1"/>
        </w:rPr>
        <w:t xml:space="preserve"> </w:t>
      </w:r>
      <w:r>
        <w:rPr>
          <w:color w:val="000009"/>
        </w:rPr>
        <w:t>údaje zpracovávají za účelem</w:t>
      </w:r>
      <w:r>
        <w:rPr>
          <w:color w:val="000009"/>
          <w:spacing w:val="-2"/>
        </w:rPr>
        <w:t xml:space="preserve"> </w:t>
      </w:r>
      <w:r>
        <w:rPr>
          <w:color w:val="000009"/>
        </w:rPr>
        <w:t>identifikace</w:t>
      </w:r>
      <w:r>
        <w:rPr>
          <w:color w:val="000009"/>
          <w:spacing w:val="-2"/>
        </w:rPr>
        <w:t xml:space="preserve"> </w:t>
      </w:r>
      <w:r>
        <w:rPr>
          <w:color w:val="000009"/>
        </w:rPr>
        <w:t>vlastníků dluhopisů,</w:t>
      </w:r>
      <w:r>
        <w:rPr>
          <w:color w:val="000009"/>
          <w:spacing w:val="-2"/>
        </w:rPr>
        <w:t xml:space="preserve"> </w:t>
      </w:r>
      <w:r>
        <w:rPr>
          <w:color w:val="000009"/>
        </w:rPr>
        <w:t>na základě, kterých je:</w:t>
      </w:r>
    </w:p>
    <w:p w14:paraId="6C680396" w14:textId="77777777" w:rsidR="00B50B55" w:rsidRDefault="00CD68A1">
      <w:pPr>
        <w:pStyle w:val="Zkladntext"/>
        <w:tabs>
          <w:tab w:val="left" w:pos="1519"/>
        </w:tabs>
        <w:spacing w:before="121"/>
        <w:ind w:left="578"/>
        <w:jc w:val="both"/>
      </w:pPr>
      <w:r>
        <w:rPr>
          <w:spacing w:val="-2"/>
        </w:rPr>
        <w:t>(1.a)</w:t>
      </w:r>
      <w:r>
        <w:tab/>
        <w:t>poskytováno</w:t>
      </w:r>
      <w:r>
        <w:rPr>
          <w:spacing w:val="-4"/>
        </w:rPr>
        <w:t xml:space="preserve"> </w:t>
      </w:r>
      <w:r>
        <w:t>plnění</w:t>
      </w:r>
      <w:r>
        <w:rPr>
          <w:spacing w:val="-4"/>
        </w:rPr>
        <w:t xml:space="preserve"> </w:t>
      </w:r>
      <w:r>
        <w:t>Správcem</w:t>
      </w:r>
      <w:r>
        <w:rPr>
          <w:spacing w:val="-4"/>
        </w:rPr>
        <w:t xml:space="preserve"> </w:t>
      </w:r>
      <w:r>
        <w:t>z</w:t>
      </w:r>
      <w:r>
        <w:rPr>
          <w:spacing w:val="-4"/>
        </w:rPr>
        <w:t xml:space="preserve"> </w:t>
      </w:r>
      <w:r>
        <w:t>těchto</w:t>
      </w:r>
      <w:r>
        <w:rPr>
          <w:spacing w:val="-3"/>
        </w:rPr>
        <w:t xml:space="preserve"> </w:t>
      </w:r>
      <w:r>
        <w:rPr>
          <w:spacing w:val="-2"/>
        </w:rPr>
        <w:t>dluhopisů;</w:t>
      </w:r>
    </w:p>
    <w:p w14:paraId="6D5E8FAB" w14:textId="77777777" w:rsidR="00B50B55" w:rsidRDefault="00CD68A1">
      <w:pPr>
        <w:pStyle w:val="Zkladntext"/>
        <w:tabs>
          <w:tab w:val="left" w:pos="1519"/>
        </w:tabs>
        <w:spacing w:before="160"/>
        <w:jc w:val="both"/>
      </w:pPr>
      <w:r>
        <w:rPr>
          <w:spacing w:val="-2"/>
        </w:rPr>
        <w:t>(1.b)</w:t>
      </w:r>
      <w:r>
        <w:tab/>
        <w:t>subjekt</w:t>
      </w:r>
      <w:r>
        <w:rPr>
          <w:spacing w:val="-6"/>
        </w:rPr>
        <w:t xml:space="preserve"> </w:t>
      </w:r>
      <w:r>
        <w:t>je</w:t>
      </w:r>
      <w:r>
        <w:rPr>
          <w:spacing w:val="-3"/>
        </w:rPr>
        <w:t xml:space="preserve"> </w:t>
      </w:r>
      <w:r>
        <w:t>oprávněn</w:t>
      </w:r>
      <w:r>
        <w:rPr>
          <w:spacing w:val="-3"/>
        </w:rPr>
        <w:t xml:space="preserve"> </w:t>
      </w:r>
      <w:r>
        <w:t>realizovat</w:t>
      </w:r>
      <w:r>
        <w:rPr>
          <w:spacing w:val="-4"/>
        </w:rPr>
        <w:t xml:space="preserve"> </w:t>
      </w:r>
      <w:r>
        <w:t>práva</w:t>
      </w:r>
      <w:r>
        <w:rPr>
          <w:spacing w:val="-3"/>
        </w:rPr>
        <w:t xml:space="preserve"> </w:t>
      </w:r>
      <w:r>
        <w:t>jako</w:t>
      </w:r>
      <w:r>
        <w:rPr>
          <w:spacing w:val="-6"/>
        </w:rPr>
        <w:t xml:space="preserve"> </w:t>
      </w:r>
      <w:r>
        <w:t>vlastník</w:t>
      </w:r>
      <w:r>
        <w:rPr>
          <w:spacing w:val="-4"/>
        </w:rPr>
        <w:t xml:space="preserve"> </w:t>
      </w:r>
      <w:r>
        <w:rPr>
          <w:spacing w:val="-2"/>
        </w:rPr>
        <w:t>dluhopisů.</w:t>
      </w:r>
    </w:p>
    <w:p w14:paraId="5FBA8ED3" w14:textId="77777777" w:rsidR="00B50B55" w:rsidRDefault="00B50B55">
      <w:pPr>
        <w:pStyle w:val="Zkladntext"/>
        <w:ind w:left="0"/>
        <w:rPr>
          <w:sz w:val="23"/>
        </w:rPr>
      </w:pPr>
    </w:p>
    <w:p w14:paraId="130630A9" w14:textId="77777777" w:rsidR="00B50B55" w:rsidRDefault="00CD68A1">
      <w:pPr>
        <w:pStyle w:val="Odstavecseseznamem"/>
        <w:numPr>
          <w:ilvl w:val="0"/>
          <w:numId w:val="1"/>
        </w:numPr>
        <w:tabs>
          <w:tab w:val="left" w:pos="462"/>
        </w:tabs>
        <w:spacing w:before="1"/>
        <w:ind w:left="564" w:right="131" w:hanging="462"/>
        <w:jc w:val="both"/>
        <w:rPr>
          <w:rFonts w:ascii="Times New Roman" w:hAnsi="Times New Roman"/>
          <w:b/>
        </w:rPr>
      </w:pPr>
      <w:bookmarkStart w:id="3" w:name="4._Doba,_po_kterou_budou_osobní_údaje_ul"/>
      <w:bookmarkEnd w:id="3"/>
      <w:r>
        <w:rPr>
          <w:b/>
        </w:rPr>
        <w:t xml:space="preserve">Doba, po kterou budou osobní údaje uloženy, nebo není-li možné určit, kritéria použitá pro stanovení této doby </w:t>
      </w:r>
      <w:r>
        <w:t>(čl. 13 odst. 2 písm. a) GDPR)</w:t>
      </w:r>
    </w:p>
    <w:p w14:paraId="6F858E78" w14:textId="77777777" w:rsidR="00B50B55" w:rsidRDefault="00CD68A1">
      <w:pPr>
        <w:pStyle w:val="Odstavecseseznamem"/>
        <w:numPr>
          <w:ilvl w:val="1"/>
          <w:numId w:val="1"/>
        </w:numPr>
        <w:tabs>
          <w:tab w:val="left" w:pos="564"/>
        </w:tabs>
        <w:spacing w:before="120"/>
        <w:ind w:right="144"/>
        <w:jc w:val="both"/>
        <w:rPr>
          <w:b/>
          <w:color w:val="000009"/>
        </w:rPr>
      </w:pPr>
      <w:r>
        <w:rPr>
          <w:color w:val="000009"/>
        </w:rPr>
        <w:t>Osobní údaje jsou Správcem zpracovány pouze po dobu existence zákonných důvodů a trvání účelu dle čl. 3 tohoto Oznámení.</w:t>
      </w:r>
    </w:p>
    <w:p w14:paraId="71B791F1" w14:textId="77777777" w:rsidR="00B50B55" w:rsidRDefault="00CD68A1">
      <w:pPr>
        <w:pStyle w:val="Odstavecseseznamem"/>
        <w:numPr>
          <w:ilvl w:val="1"/>
          <w:numId w:val="1"/>
        </w:numPr>
        <w:tabs>
          <w:tab w:val="left" w:pos="564"/>
        </w:tabs>
        <w:spacing w:before="121"/>
        <w:ind w:right="125"/>
        <w:jc w:val="both"/>
        <w:rPr>
          <w:b/>
          <w:color w:val="000009"/>
        </w:rPr>
      </w:pPr>
      <w:r>
        <w:rPr>
          <w:color w:val="000009"/>
        </w:rPr>
        <w:t xml:space="preserve">Pokud subjekt již nebude vlastníkem dluhopisů, nebo se </w:t>
      </w:r>
      <w:proofErr w:type="gramStart"/>
      <w:r>
        <w:rPr>
          <w:color w:val="000009"/>
        </w:rPr>
        <w:t>promlčí</w:t>
      </w:r>
      <w:proofErr w:type="gramEnd"/>
      <w:r>
        <w:rPr>
          <w:color w:val="000009"/>
        </w:rPr>
        <w:t xml:space="preserve"> právo z těchto dluhopisů, tak budou osobní údaje subjektu evidovány v rozsahu nezbytném pro plnění právních povinností, které jsou Správci ukládány platnou legislativou.</w:t>
      </w:r>
    </w:p>
    <w:p w14:paraId="2A66D099" w14:textId="77777777" w:rsidR="00B50B55" w:rsidRDefault="00B50B55">
      <w:pPr>
        <w:jc w:val="both"/>
        <w:sectPr w:rsidR="00B50B55">
          <w:pgSz w:w="11910" w:h="16840"/>
          <w:pgMar w:top="1400" w:right="960" w:bottom="280" w:left="980" w:header="720" w:footer="720" w:gutter="0"/>
          <w:cols w:space="720"/>
        </w:sectPr>
      </w:pPr>
    </w:p>
    <w:p w14:paraId="455D55C6" w14:textId="77777777" w:rsidR="00B50B55" w:rsidRDefault="00CD68A1">
      <w:pPr>
        <w:pStyle w:val="Odstavecseseznamem"/>
        <w:numPr>
          <w:ilvl w:val="0"/>
          <w:numId w:val="1"/>
        </w:numPr>
        <w:tabs>
          <w:tab w:val="left" w:pos="462"/>
        </w:tabs>
        <w:spacing w:before="66"/>
        <w:jc w:val="both"/>
        <w:rPr>
          <w:rFonts w:ascii="Times New Roman" w:hAnsi="Times New Roman"/>
          <w:b/>
        </w:rPr>
      </w:pPr>
      <w:bookmarkStart w:id="4" w:name="5._Předání_osobních_údajů_třetím_stranám"/>
      <w:bookmarkEnd w:id="4"/>
      <w:r>
        <w:rPr>
          <w:b/>
        </w:rPr>
        <w:lastRenderedPageBreak/>
        <w:t>Předání</w:t>
      </w:r>
      <w:r>
        <w:rPr>
          <w:b/>
          <w:spacing w:val="-3"/>
        </w:rPr>
        <w:t xml:space="preserve"> </w:t>
      </w:r>
      <w:r>
        <w:rPr>
          <w:b/>
        </w:rPr>
        <w:t>osobních</w:t>
      </w:r>
      <w:r>
        <w:rPr>
          <w:b/>
          <w:spacing w:val="-4"/>
        </w:rPr>
        <w:t xml:space="preserve"> </w:t>
      </w:r>
      <w:r>
        <w:rPr>
          <w:b/>
        </w:rPr>
        <w:t>údajů</w:t>
      </w:r>
      <w:r>
        <w:rPr>
          <w:b/>
          <w:spacing w:val="-5"/>
        </w:rPr>
        <w:t xml:space="preserve"> </w:t>
      </w:r>
      <w:r>
        <w:rPr>
          <w:b/>
        </w:rPr>
        <w:t>třetím</w:t>
      </w:r>
      <w:r>
        <w:rPr>
          <w:b/>
          <w:spacing w:val="-4"/>
        </w:rPr>
        <w:t xml:space="preserve"> </w:t>
      </w:r>
      <w:r>
        <w:rPr>
          <w:b/>
        </w:rPr>
        <w:t xml:space="preserve">stranám </w:t>
      </w:r>
      <w:r>
        <w:t>(čl.</w:t>
      </w:r>
      <w:r>
        <w:rPr>
          <w:spacing w:val="-6"/>
        </w:rPr>
        <w:t xml:space="preserve"> </w:t>
      </w:r>
      <w:r>
        <w:t>13</w:t>
      </w:r>
      <w:r>
        <w:rPr>
          <w:spacing w:val="-3"/>
        </w:rPr>
        <w:t xml:space="preserve"> </w:t>
      </w:r>
      <w:r>
        <w:t>odst.</w:t>
      </w:r>
      <w:r>
        <w:rPr>
          <w:spacing w:val="-3"/>
        </w:rPr>
        <w:t xml:space="preserve"> </w:t>
      </w:r>
      <w:r>
        <w:t>1</w:t>
      </w:r>
      <w:r>
        <w:rPr>
          <w:spacing w:val="-6"/>
        </w:rPr>
        <w:t xml:space="preserve"> </w:t>
      </w:r>
      <w:r>
        <w:t>písm.</w:t>
      </w:r>
      <w:r>
        <w:rPr>
          <w:spacing w:val="-3"/>
        </w:rPr>
        <w:t xml:space="preserve"> </w:t>
      </w:r>
      <w:r>
        <w:t>e)</w:t>
      </w:r>
      <w:r>
        <w:rPr>
          <w:spacing w:val="-4"/>
        </w:rPr>
        <w:t xml:space="preserve"> </w:t>
      </w:r>
      <w:r>
        <w:t>a</w:t>
      </w:r>
      <w:r>
        <w:rPr>
          <w:spacing w:val="-6"/>
        </w:rPr>
        <w:t xml:space="preserve"> </w:t>
      </w:r>
      <w:r>
        <w:t>f)</w:t>
      </w:r>
      <w:r>
        <w:rPr>
          <w:spacing w:val="-2"/>
        </w:rPr>
        <w:t xml:space="preserve"> GDPR)</w:t>
      </w:r>
    </w:p>
    <w:p w14:paraId="28B05EC1" w14:textId="77777777" w:rsidR="00B50B55" w:rsidRDefault="00CD68A1">
      <w:pPr>
        <w:pStyle w:val="Odstavecseseznamem"/>
        <w:numPr>
          <w:ilvl w:val="1"/>
          <w:numId w:val="1"/>
        </w:numPr>
        <w:tabs>
          <w:tab w:val="left" w:pos="564"/>
        </w:tabs>
        <w:spacing w:before="122"/>
        <w:ind w:right="117"/>
        <w:jc w:val="both"/>
        <w:rPr>
          <w:b/>
          <w:color w:val="000009"/>
        </w:rPr>
      </w:pPr>
      <w:r>
        <w:rPr>
          <w:color w:val="000009"/>
        </w:rPr>
        <w:t>Osobní údaje mohou být správcem předány orgánům veřejné moci v případech, kdy takový požadavek stanoví zákon nebo závazné rozhodnutí orgánu veřejné moci zejména v rámci správního, soudního či obdobného řízení.</w:t>
      </w:r>
    </w:p>
    <w:p w14:paraId="112FD314" w14:textId="77777777" w:rsidR="00B50B55" w:rsidRDefault="00B50B55">
      <w:pPr>
        <w:pStyle w:val="Zkladntext"/>
        <w:spacing w:before="8"/>
        <w:ind w:left="0"/>
        <w:rPr>
          <w:sz w:val="19"/>
        </w:rPr>
      </w:pPr>
    </w:p>
    <w:p w14:paraId="72C16C3F" w14:textId="77777777" w:rsidR="00B50B55" w:rsidRDefault="00CD68A1">
      <w:pPr>
        <w:pStyle w:val="Odstavecseseznamem"/>
        <w:numPr>
          <w:ilvl w:val="0"/>
          <w:numId w:val="1"/>
        </w:numPr>
        <w:tabs>
          <w:tab w:val="left" w:pos="462"/>
        </w:tabs>
        <w:spacing w:before="0"/>
        <w:ind w:left="564" w:right="129" w:hanging="462"/>
        <w:jc w:val="both"/>
        <w:rPr>
          <w:rFonts w:ascii="Times New Roman" w:hAnsi="Times New Roman"/>
          <w:b/>
        </w:rPr>
      </w:pPr>
      <w:bookmarkStart w:id="5" w:name="6._Práva_subjektu_požadovat_od_správce_p"/>
      <w:bookmarkEnd w:id="5"/>
      <w:r>
        <w:rPr>
          <w:b/>
        </w:rPr>
        <w:t xml:space="preserve">Práva subjektu požadovat od správce přístup k osobním údajům týkajících se subjektu údajů, jejich opravu nebo výmaz, popřípadě omezení zpracování, a vznést námitku jakož i práva na přenositelnost údajů </w:t>
      </w:r>
      <w:r>
        <w:t>(čl. 13 odst. 2 písm. b) GDPR). Subjekt údajů má právo na:</w:t>
      </w:r>
    </w:p>
    <w:p w14:paraId="01629FC2" w14:textId="77777777" w:rsidR="00B50B55" w:rsidRDefault="00CD68A1">
      <w:pPr>
        <w:pStyle w:val="Odstavecseseznamem"/>
        <w:numPr>
          <w:ilvl w:val="1"/>
          <w:numId w:val="1"/>
        </w:numPr>
        <w:tabs>
          <w:tab w:val="left" w:pos="564"/>
        </w:tabs>
        <w:spacing w:before="123"/>
        <w:ind w:right="132"/>
        <w:jc w:val="both"/>
        <w:rPr>
          <w:rFonts w:ascii="Times New Roman" w:hAnsi="Times New Roman"/>
          <w:b/>
          <w:color w:val="000009"/>
        </w:rPr>
      </w:pPr>
      <w:r>
        <w:rPr>
          <w:b/>
          <w:color w:val="000009"/>
        </w:rPr>
        <w:t xml:space="preserve">Přístup k osobním údajům </w:t>
      </w:r>
      <w:r>
        <w:rPr>
          <w:color w:val="000009"/>
        </w:rPr>
        <w:t xml:space="preserve">(čl. 15 GDPR), což zahrnuje právo požadovat potvrzení, zda a jakým způsobem Správce zpracovává práva subjektu, a pokud ano, tak má subjekt právo na informace, které jsou obsahem tohoto Oznámení, dále má subjekt právo na obdržení kopie zpracovávaných osobních </w:t>
      </w:r>
      <w:r>
        <w:rPr>
          <w:color w:val="000009"/>
          <w:spacing w:val="-2"/>
        </w:rPr>
        <w:t>údajů.</w:t>
      </w:r>
    </w:p>
    <w:p w14:paraId="3F97741F" w14:textId="77777777" w:rsidR="00B50B55" w:rsidRDefault="00CD68A1">
      <w:pPr>
        <w:pStyle w:val="Odstavecseseznamem"/>
        <w:numPr>
          <w:ilvl w:val="1"/>
          <w:numId w:val="1"/>
        </w:numPr>
        <w:tabs>
          <w:tab w:val="left" w:pos="564"/>
        </w:tabs>
        <w:spacing w:before="121"/>
        <w:ind w:right="136"/>
        <w:jc w:val="both"/>
        <w:rPr>
          <w:rFonts w:ascii="Times New Roman" w:hAnsi="Times New Roman"/>
          <w:b/>
          <w:color w:val="000009"/>
        </w:rPr>
      </w:pPr>
      <w:r>
        <w:rPr>
          <w:b/>
          <w:color w:val="000009"/>
        </w:rPr>
        <w:t xml:space="preserve">Opravu osobních údajů </w:t>
      </w:r>
      <w:r>
        <w:rPr>
          <w:color w:val="000009"/>
        </w:rPr>
        <w:t>(čl. 16 GDPR), což zahrnuje oprávnění požadovat opravu nepřesných osobních údajů, které se subjektu týkají. Subjekt má dále právo na doplnění neúplných osobních údajů, a to i formou dodatečného prohlášení.</w:t>
      </w:r>
    </w:p>
    <w:p w14:paraId="304EAE44" w14:textId="77777777" w:rsidR="00B50B55" w:rsidRDefault="00CD68A1">
      <w:pPr>
        <w:pStyle w:val="Odstavecseseznamem"/>
        <w:numPr>
          <w:ilvl w:val="1"/>
          <w:numId w:val="1"/>
        </w:numPr>
        <w:tabs>
          <w:tab w:val="left" w:pos="564"/>
        </w:tabs>
        <w:spacing w:before="121"/>
        <w:ind w:right="135"/>
        <w:jc w:val="both"/>
        <w:rPr>
          <w:rFonts w:ascii="Times New Roman" w:hAnsi="Times New Roman"/>
          <w:b/>
          <w:color w:val="000009"/>
        </w:rPr>
      </w:pPr>
      <w:r>
        <w:rPr>
          <w:b/>
          <w:color w:val="000009"/>
        </w:rPr>
        <w:t xml:space="preserve">Výmaz </w:t>
      </w:r>
      <w:r>
        <w:rPr>
          <w:color w:val="000009"/>
        </w:rPr>
        <w:t>(čl. 17 GDPR), což zahrnuje právo subjektu požadovat, aby Správce bez zbytečného odkladu vymazal osobní údaje, které se daného subjektu týkají, a správce má povinnost osobní údaje vymazat, pokud již nejsou potřebné pro účely, pro které byly shromážděny nebo jinak zpracovány, nebo subjekt odvolá souhlas na jehož základě byly údaje zpracovány, nebo subjekt údajů vznese námitky proti zpracování osobních údajů z důvodu oprávněných zájmů Správce, nebo osobní údaje byly zpracovány protiprávně, nebo osobní údaje musí být vymazány ke splnění právní povinnosti, nebo pokud není dán souhlas rodiče se zpracováním osobních údajů dětí mladších 16 let.</w:t>
      </w:r>
    </w:p>
    <w:p w14:paraId="55804650" w14:textId="77777777" w:rsidR="00B50B55" w:rsidRDefault="00CD68A1">
      <w:pPr>
        <w:pStyle w:val="Odstavecseseznamem"/>
        <w:numPr>
          <w:ilvl w:val="1"/>
          <w:numId w:val="1"/>
        </w:numPr>
        <w:tabs>
          <w:tab w:val="left" w:pos="564"/>
        </w:tabs>
        <w:spacing w:before="124"/>
        <w:ind w:right="120"/>
        <w:jc w:val="both"/>
        <w:rPr>
          <w:rFonts w:ascii="Times New Roman" w:hAnsi="Times New Roman"/>
          <w:b/>
          <w:color w:val="000009"/>
        </w:rPr>
      </w:pPr>
      <w:r>
        <w:rPr>
          <w:b/>
          <w:color w:val="000009"/>
        </w:rPr>
        <w:t xml:space="preserve">Omezení zpracování </w:t>
      </w:r>
      <w:r>
        <w:rPr>
          <w:color w:val="000009"/>
        </w:rPr>
        <w:t>(čl. 18 GDPR), což zahrnuje právo subjektu požadovat, aby Správce omezil zpracování</w:t>
      </w:r>
      <w:r>
        <w:rPr>
          <w:color w:val="000009"/>
          <w:spacing w:val="-1"/>
        </w:rPr>
        <w:t xml:space="preserve"> </w:t>
      </w:r>
      <w:r>
        <w:rPr>
          <w:color w:val="000009"/>
        </w:rPr>
        <w:t>osobních údajů subjektu,</w:t>
      </w:r>
      <w:r>
        <w:rPr>
          <w:color w:val="000009"/>
          <w:spacing w:val="-2"/>
        </w:rPr>
        <w:t xml:space="preserve"> </w:t>
      </w:r>
      <w:r>
        <w:rPr>
          <w:color w:val="000009"/>
        </w:rPr>
        <w:t>v</w:t>
      </w:r>
      <w:r>
        <w:rPr>
          <w:color w:val="000009"/>
          <w:spacing w:val="-2"/>
        </w:rPr>
        <w:t xml:space="preserve"> </w:t>
      </w:r>
      <w:r>
        <w:rPr>
          <w:color w:val="000009"/>
        </w:rPr>
        <w:t>případě,</w:t>
      </w:r>
      <w:r>
        <w:rPr>
          <w:color w:val="000009"/>
          <w:spacing w:val="-2"/>
        </w:rPr>
        <w:t xml:space="preserve"> </w:t>
      </w:r>
      <w:r>
        <w:rPr>
          <w:color w:val="000009"/>
        </w:rPr>
        <w:t>že subjekt</w:t>
      </w:r>
      <w:r>
        <w:rPr>
          <w:color w:val="000009"/>
          <w:spacing w:val="-1"/>
        </w:rPr>
        <w:t xml:space="preserve"> </w:t>
      </w:r>
      <w:r>
        <w:rPr>
          <w:color w:val="000009"/>
        </w:rPr>
        <w:t>popírá přesnost</w:t>
      </w:r>
      <w:r>
        <w:rPr>
          <w:color w:val="000009"/>
          <w:spacing w:val="-1"/>
        </w:rPr>
        <w:t xml:space="preserve"> </w:t>
      </w:r>
      <w:r>
        <w:rPr>
          <w:color w:val="000009"/>
        </w:rPr>
        <w:t>osobních údajů, a</w:t>
      </w:r>
      <w:r>
        <w:rPr>
          <w:color w:val="000009"/>
          <w:spacing w:val="-2"/>
        </w:rPr>
        <w:t xml:space="preserve"> </w:t>
      </w:r>
      <w:r>
        <w:rPr>
          <w:color w:val="000009"/>
        </w:rPr>
        <w:t>to</w:t>
      </w:r>
      <w:r>
        <w:rPr>
          <w:color w:val="000009"/>
          <w:spacing w:val="-1"/>
        </w:rPr>
        <w:t xml:space="preserve"> </w:t>
      </w:r>
      <w:r>
        <w:rPr>
          <w:color w:val="000009"/>
        </w:rPr>
        <w:t xml:space="preserve">na dobu potřebnou, aby správce mohl přesnost osobních údajů ověřit, nebo zpracování je protiprávní a subjekt údajů odmítá výmaz osobních údajů, a žádá místo toho o omezení jejich použití, nebo správce již údaje nepotřebuje pro účely zpracování, ale subjekt údajů je požaduje pro určení, výkon nebo obhajoba právních nároků, nebo pokud subjekt vznese námitku proti zpracování osobních údajů, dle ustanovení </w:t>
      </w:r>
      <w:hyperlink w:anchor="_bookmark0" w:history="1">
        <w:r>
          <w:rPr>
            <w:rFonts w:ascii="Times New Roman" w:hAnsi="Times New Roman"/>
            <w:color w:val="000009"/>
          </w:rPr>
          <w:t>Vznést námitku proti zpracování osobních údajů (čl. 21 GDPR), což zahrnuje právo subjektu podávat</w:t>
        </w:r>
      </w:hyperlink>
      <w:r>
        <w:rPr>
          <w:rFonts w:ascii="Times New Roman" w:hAnsi="Times New Roman"/>
          <w:color w:val="000009"/>
        </w:rPr>
        <w:t xml:space="preserve"> </w:t>
      </w:r>
      <w:hyperlink w:anchor="_bookmark0" w:history="1">
        <w:r>
          <w:rPr>
            <w:rFonts w:ascii="Times New Roman" w:hAnsi="Times New Roman"/>
            <w:color w:val="000009"/>
          </w:rPr>
          <w:t>stížnost proti zpracování osobních údajů, které se subjektu týkají, a které jsou zpracovávány z důvodu oprávněných zájmů subjektu (čl. 6 odst. 1 písm. e) a f) GDPR), kdy zpracování osobních údajů je</w:t>
        </w:r>
      </w:hyperlink>
      <w:r>
        <w:rPr>
          <w:rFonts w:ascii="Times New Roman" w:hAnsi="Times New Roman"/>
          <w:color w:val="000009"/>
        </w:rPr>
        <w:t xml:space="preserve"> </w:t>
      </w:r>
      <w:hyperlink w:anchor="_bookmark0" w:history="1">
        <w:r>
          <w:rPr>
            <w:rFonts w:ascii="Times New Roman" w:hAnsi="Times New Roman"/>
            <w:color w:val="000009"/>
          </w:rPr>
          <w:t>založeno na jiné podmínce, a</w:t>
        </w:r>
        <w:r>
          <w:rPr>
            <w:rFonts w:ascii="Times New Roman" w:hAnsi="Times New Roman"/>
            <w:color w:val="000009"/>
            <w:spacing w:val="-2"/>
          </w:rPr>
          <w:t xml:space="preserve"> </w:t>
        </w:r>
        <w:r>
          <w:rPr>
            <w:rFonts w:ascii="Times New Roman" w:hAnsi="Times New Roman"/>
            <w:color w:val="000009"/>
          </w:rPr>
          <w:t>proto není možné proti němu vznášet námitky.</w:t>
        </w:r>
      </w:hyperlink>
      <w:r>
        <w:rPr>
          <w:rFonts w:ascii="Times New Roman" w:hAnsi="Times New Roman"/>
          <w:color w:val="000009"/>
        </w:rPr>
        <w:t xml:space="preserve"> </w:t>
      </w:r>
      <w:r>
        <w:rPr>
          <w:color w:val="000009"/>
        </w:rPr>
        <w:t>tohoto Oznámení, dokud nebude ověřeno, zda Správcovy oprávněné důvody převažují nad oprávněnými zájmy subjektu údajů.</w:t>
      </w:r>
    </w:p>
    <w:p w14:paraId="35163C36" w14:textId="77777777" w:rsidR="00B50B55" w:rsidRDefault="00CD68A1">
      <w:pPr>
        <w:pStyle w:val="Odstavecseseznamem"/>
        <w:numPr>
          <w:ilvl w:val="1"/>
          <w:numId w:val="1"/>
        </w:numPr>
        <w:tabs>
          <w:tab w:val="left" w:pos="564"/>
        </w:tabs>
        <w:spacing w:before="122"/>
        <w:ind w:right="126"/>
        <w:jc w:val="both"/>
        <w:rPr>
          <w:rFonts w:ascii="Times New Roman" w:hAnsi="Times New Roman"/>
          <w:b/>
          <w:color w:val="000009"/>
        </w:rPr>
      </w:pPr>
      <w:bookmarkStart w:id="6" w:name="_bookmark0"/>
      <w:bookmarkEnd w:id="6"/>
      <w:r>
        <w:rPr>
          <w:b/>
          <w:color w:val="000009"/>
        </w:rPr>
        <w:t xml:space="preserve">Vznést námitku proti zpracování osobních údajů </w:t>
      </w:r>
      <w:r>
        <w:rPr>
          <w:color w:val="000009"/>
        </w:rPr>
        <w:t>(čl. 21 GDPR), což zahrnuje právo subjektu podávat stížnost proti zpracování osobních údajů, které se subjektu týkají, a které jsou zpracovávány z důvodu oprávněných zájmů subjektu (čl. 6 odst. 1 písm. e) a f) GDPR), kdy zpracování osobních údajů je</w:t>
      </w:r>
      <w:r>
        <w:rPr>
          <w:color w:val="000009"/>
          <w:spacing w:val="40"/>
        </w:rPr>
        <w:t xml:space="preserve"> </w:t>
      </w:r>
      <w:r>
        <w:rPr>
          <w:color w:val="000009"/>
        </w:rPr>
        <w:t>založeno na jiné podmínce, a proto není možné proti němu vznášet námitky.</w:t>
      </w:r>
    </w:p>
    <w:p w14:paraId="3110B298" w14:textId="77777777" w:rsidR="00B50B55" w:rsidRDefault="00CD68A1">
      <w:pPr>
        <w:pStyle w:val="Odstavecseseznamem"/>
        <w:numPr>
          <w:ilvl w:val="1"/>
          <w:numId w:val="1"/>
        </w:numPr>
        <w:tabs>
          <w:tab w:val="left" w:pos="564"/>
        </w:tabs>
        <w:spacing w:before="122"/>
        <w:ind w:right="131"/>
        <w:jc w:val="both"/>
        <w:rPr>
          <w:rFonts w:ascii="Times New Roman" w:hAnsi="Times New Roman"/>
          <w:b/>
          <w:color w:val="000009"/>
        </w:rPr>
      </w:pPr>
      <w:r>
        <w:rPr>
          <w:b/>
          <w:color w:val="000009"/>
        </w:rPr>
        <w:t xml:space="preserve">Právo podat stížnost </w:t>
      </w:r>
      <w:r>
        <w:rPr>
          <w:color w:val="000009"/>
        </w:rPr>
        <w:t>(čl. 13 odst. 2 písm. d) GDPR a čl. 77 GDPR), což zahrnuje právo subjektu podat stížnost proti Správci u dozorového orgánu, a to, pokud se subjekt domnívá, že zpracováním jeho osobních údajů došlo k porušení právních předpisů vztahujících se k ochraně osobních údajů.</w:t>
      </w:r>
    </w:p>
    <w:p w14:paraId="68A035ED" w14:textId="77777777" w:rsidR="00B50B55" w:rsidRDefault="00CD68A1">
      <w:pPr>
        <w:pStyle w:val="Zkladntext"/>
        <w:spacing w:before="123"/>
        <w:ind w:right="140"/>
        <w:jc w:val="both"/>
      </w:pPr>
      <w:r>
        <w:t xml:space="preserve">Dozorovým orgánem je v tomto případě Úřad pro ochranu osobních údajů se sídlem na adrese Pplk. Sochora 27, 170 00 Praha 7, emailová adresa </w:t>
      </w:r>
      <w:hyperlink r:id="rId7">
        <w:r>
          <w:rPr>
            <w:color w:val="0000FF"/>
            <w:u w:val="single" w:color="0000FF"/>
          </w:rPr>
          <w:t>posta@uoou.cz</w:t>
        </w:r>
      </w:hyperlink>
      <w:r>
        <w:t>.</w:t>
      </w:r>
    </w:p>
    <w:p w14:paraId="6541B497" w14:textId="77777777" w:rsidR="00B50B55" w:rsidRDefault="00B50B55">
      <w:pPr>
        <w:pStyle w:val="Zkladntext"/>
        <w:spacing w:before="8"/>
        <w:ind w:left="0"/>
        <w:rPr>
          <w:sz w:val="19"/>
        </w:rPr>
      </w:pPr>
    </w:p>
    <w:p w14:paraId="24B9E97C" w14:textId="77777777" w:rsidR="00B50B55" w:rsidRDefault="00CD68A1">
      <w:pPr>
        <w:pStyle w:val="Nadpis1"/>
        <w:numPr>
          <w:ilvl w:val="0"/>
          <w:numId w:val="1"/>
        </w:numPr>
        <w:tabs>
          <w:tab w:val="left" w:pos="462"/>
        </w:tabs>
        <w:ind w:left="564" w:right="126" w:hanging="462"/>
        <w:jc w:val="both"/>
        <w:rPr>
          <w:rFonts w:ascii="Times New Roman" w:hAnsi="Times New Roman"/>
        </w:rPr>
      </w:pPr>
      <w:bookmarkStart w:id="7" w:name="7._Skutečnost,_zda_poskytování_osobních_"/>
      <w:bookmarkEnd w:id="7"/>
      <w:r>
        <w:t>Skutečnost,</w:t>
      </w:r>
      <w:r>
        <w:rPr>
          <w:spacing w:val="-2"/>
        </w:rPr>
        <w:t xml:space="preserve"> </w:t>
      </w:r>
      <w:r>
        <w:t>zda</w:t>
      </w:r>
      <w:r>
        <w:rPr>
          <w:spacing w:val="-4"/>
        </w:rPr>
        <w:t xml:space="preserve"> </w:t>
      </w:r>
      <w:r>
        <w:t>poskytování</w:t>
      </w:r>
      <w:r>
        <w:rPr>
          <w:spacing w:val="-2"/>
        </w:rPr>
        <w:t xml:space="preserve"> </w:t>
      </w:r>
      <w:r>
        <w:t>osobních</w:t>
      </w:r>
      <w:r>
        <w:rPr>
          <w:spacing w:val="-2"/>
        </w:rPr>
        <w:t xml:space="preserve"> </w:t>
      </w:r>
      <w:r>
        <w:t>údajů</w:t>
      </w:r>
      <w:r>
        <w:rPr>
          <w:spacing w:val="-4"/>
        </w:rPr>
        <w:t xml:space="preserve"> </w:t>
      </w:r>
      <w:r>
        <w:t>je</w:t>
      </w:r>
      <w:r>
        <w:rPr>
          <w:spacing w:val="-3"/>
        </w:rPr>
        <w:t xml:space="preserve"> </w:t>
      </w:r>
      <w:r>
        <w:t>zákonným</w:t>
      </w:r>
      <w:r>
        <w:rPr>
          <w:spacing w:val="-3"/>
        </w:rPr>
        <w:t xml:space="preserve"> </w:t>
      </w:r>
      <w:r>
        <w:t>či</w:t>
      </w:r>
      <w:r>
        <w:rPr>
          <w:spacing w:val="-4"/>
        </w:rPr>
        <w:t xml:space="preserve"> </w:t>
      </w:r>
      <w:r>
        <w:t>smluvním</w:t>
      </w:r>
      <w:r>
        <w:rPr>
          <w:spacing w:val="-3"/>
        </w:rPr>
        <w:t xml:space="preserve"> </w:t>
      </w:r>
      <w:r>
        <w:t>požadavkem</w:t>
      </w:r>
      <w:r>
        <w:rPr>
          <w:spacing w:val="-3"/>
        </w:rPr>
        <w:t xml:space="preserve"> </w:t>
      </w:r>
      <w:r>
        <w:t>nebo</w:t>
      </w:r>
      <w:r>
        <w:rPr>
          <w:spacing w:val="-2"/>
        </w:rPr>
        <w:t xml:space="preserve"> </w:t>
      </w:r>
      <w:r>
        <w:t xml:space="preserve">požadavkem, který je nutné uvést do smlouvy, a zda má subjekt údajů povinnost osobní údaje poskytnout, a ohledně možných důsledků o neposkytnutí těchto údajů </w:t>
      </w:r>
      <w:r>
        <w:rPr>
          <w:b w:val="0"/>
        </w:rPr>
        <w:t>(čl. 13 odst. 2 písm. e) GDPR)</w:t>
      </w:r>
    </w:p>
    <w:p w14:paraId="0B3F11B7" w14:textId="77777777" w:rsidR="00B50B55" w:rsidRDefault="00CD68A1">
      <w:pPr>
        <w:pStyle w:val="Odstavecseseznamem"/>
        <w:numPr>
          <w:ilvl w:val="1"/>
          <w:numId w:val="1"/>
        </w:numPr>
        <w:tabs>
          <w:tab w:val="left" w:pos="564"/>
        </w:tabs>
        <w:spacing w:before="120"/>
        <w:ind w:right="140"/>
        <w:jc w:val="both"/>
        <w:rPr>
          <w:b/>
          <w:color w:val="000009"/>
        </w:rPr>
      </w:pPr>
      <w:r>
        <w:rPr>
          <w:color w:val="000009"/>
        </w:rPr>
        <w:t>Osobní údaje poskytnuté Správci je subjekt povinen uvést přímo do smlouvy o úpisu dluhopisu, resp. oznámení o převodu dluhopisu. Důsledkem neposkytnutí osobních údajů nebude subjekt považován za</w:t>
      </w:r>
    </w:p>
    <w:p w14:paraId="0D9760E4" w14:textId="77777777" w:rsidR="00B50B55" w:rsidRDefault="00B50B55">
      <w:pPr>
        <w:jc w:val="both"/>
        <w:sectPr w:rsidR="00B50B55">
          <w:pgSz w:w="11910" w:h="16840"/>
          <w:pgMar w:top="1360" w:right="960" w:bottom="280" w:left="980" w:header="720" w:footer="720" w:gutter="0"/>
          <w:cols w:space="720"/>
        </w:sectPr>
      </w:pPr>
    </w:p>
    <w:p w14:paraId="036CC247" w14:textId="77777777" w:rsidR="00B50B55" w:rsidRDefault="00CD68A1">
      <w:pPr>
        <w:pStyle w:val="Zkladntext"/>
        <w:spacing w:before="26"/>
      </w:pPr>
      <w:r>
        <w:rPr>
          <w:color w:val="000009"/>
        </w:rPr>
        <w:lastRenderedPageBreak/>
        <w:t>vlastníka</w:t>
      </w:r>
      <w:r>
        <w:rPr>
          <w:color w:val="000009"/>
          <w:spacing w:val="30"/>
        </w:rPr>
        <w:t xml:space="preserve"> </w:t>
      </w:r>
      <w:r>
        <w:rPr>
          <w:color w:val="000009"/>
        </w:rPr>
        <w:t>dluhopisů</w:t>
      </w:r>
      <w:r>
        <w:rPr>
          <w:color w:val="000009"/>
          <w:spacing w:val="30"/>
        </w:rPr>
        <w:t xml:space="preserve"> </w:t>
      </w:r>
      <w:r>
        <w:rPr>
          <w:color w:val="000009"/>
        </w:rPr>
        <w:t>a</w:t>
      </w:r>
      <w:r>
        <w:rPr>
          <w:color w:val="000009"/>
          <w:spacing w:val="30"/>
        </w:rPr>
        <w:t xml:space="preserve"> </w:t>
      </w:r>
      <w:r>
        <w:rPr>
          <w:color w:val="000009"/>
        </w:rPr>
        <w:t>nebude</w:t>
      </w:r>
      <w:r>
        <w:rPr>
          <w:color w:val="000009"/>
          <w:spacing w:val="30"/>
        </w:rPr>
        <w:t xml:space="preserve"> </w:t>
      </w:r>
      <w:r>
        <w:rPr>
          <w:color w:val="000009"/>
        </w:rPr>
        <w:t>mít</w:t>
      </w:r>
      <w:r>
        <w:rPr>
          <w:color w:val="000009"/>
          <w:spacing w:val="32"/>
        </w:rPr>
        <w:t xml:space="preserve"> </w:t>
      </w:r>
      <w:r>
        <w:rPr>
          <w:color w:val="000009"/>
        </w:rPr>
        <w:t>s</w:t>
      </w:r>
      <w:r>
        <w:rPr>
          <w:color w:val="000009"/>
          <w:spacing w:val="30"/>
        </w:rPr>
        <w:t xml:space="preserve"> </w:t>
      </w:r>
      <w:r>
        <w:rPr>
          <w:color w:val="000009"/>
        </w:rPr>
        <w:t>těmito</w:t>
      </w:r>
      <w:r>
        <w:rPr>
          <w:color w:val="000009"/>
          <w:spacing w:val="32"/>
        </w:rPr>
        <w:t xml:space="preserve"> </w:t>
      </w:r>
      <w:r>
        <w:rPr>
          <w:color w:val="000009"/>
        </w:rPr>
        <w:t>dluhopisy</w:t>
      </w:r>
      <w:r>
        <w:rPr>
          <w:color w:val="000009"/>
          <w:spacing w:val="32"/>
        </w:rPr>
        <w:t xml:space="preserve"> </w:t>
      </w:r>
      <w:r>
        <w:rPr>
          <w:color w:val="000009"/>
        </w:rPr>
        <w:t>žádná</w:t>
      </w:r>
      <w:r>
        <w:rPr>
          <w:color w:val="000009"/>
          <w:spacing w:val="32"/>
        </w:rPr>
        <w:t xml:space="preserve"> </w:t>
      </w:r>
      <w:r>
        <w:rPr>
          <w:color w:val="000009"/>
        </w:rPr>
        <w:t>práva,</w:t>
      </w:r>
      <w:r>
        <w:rPr>
          <w:color w:val="000009"/>
          <w:spacing w:val="29"/>
        </w:rPr>
        <w:t xml:space="preserve"> </w:t>
      </w:r>
      <w:r>
        <w:rPr>
          <w:color w:val="000009"/>
        </w:rPr>
        <w:t>která</w:t>
      </w:r>
      <w:r>
        <w:rPr>
          <w:color w:val="000009"/>
          <w:spacing w:val="30"/>
        </w:rPr>
        <w:t xml:space="preserve"> </w:t>
      </w:r>
      <w:r>
        <w:rPr>
          <w:color w:val="000009"/>
        </w:rPr>
        <w:t>bude</w:t>
      </w:r>
      <w:r>
        <w:rPr>
          <w:color w:val="000009"/>
          <w:spacing w:val="30"/>
        </w:rPr>
        <w:t xml:space="preserve"> </w:t>
      </w:r>
      <w:r>
        <w:rPr>
          <w:color w:val="000009"/>
        </w:rPr>
        <w:t>moci</w:t>
      </w:r>
      <w:r>
        <w:rPr>
          <w:color w:val="000009"/>
          <w:spacing w:val="31"/>
        </w:rPr>
        <w:t xml:space="preserve"> </w:t>
      </w:r>
      <w:r>
        <w:rPr>
          <w:color w:val="000009"/>
        </w:rPr>
        <w:t>stále</w:t>
      </w:r>
      <w:r>
        <w:rPr>
          <w:color w:val="000009"/>
          <w:spacing w:val="32"/>
        </w:rPr>
        <w:t xml:space="preserve"> </w:t>
      </w:r>
      <w:r>
        <w:rPr>
          <w:color w:val="000009"/>
        </w:rPr>
        <w:t>vykonávat předcházející vlastník.</w:t>
      </w:r>
    </w:p>
    <w:p w14:paraId="7E65E126" w14:textId="77777777" w:rsidR="00B50B55" w:rsidRDefault="00B50B55">
      <w:pPr>
        <w:pStyle w:val="Zkladntext"/>
        <w:spacing w:before="9"/>
        <w:ind w:left="0"/>
        <w:rPr>
          <w:sz w:val="19"/>
        </w:rPr>
      </w:pPr>
    </w:p>
    <w:p w14:paraId="257B7A53" w14:textId="77777777" w:rsidR="00B50B55" w:rsidRDefault="00CD68A1">
      <w:pPr>
        <w:pStyle w:val="Odstavecseseznamem"/>
        <w:numPr>
          <w:ilvl w:val="0"/>
          <w:numId w:val="1"/>
        </w:numPr>
        <w:tabs>
          <w:tab w:val="left" w:pos="462"/>
        </w:tabs>
        <w:spacing w:before="0"/>
        <w:jc w:val="both"/>
        <w:rPr>
          <w:rFonts w:ascii="Times New Roman" w:hAnsi="Times New Roman"/>
          <w:b/>
        </w:rPr>
      </w:pPr>
      <w:bookmarkStart w:id="8" w:name="8._Podmínky_zabezpečení_osobních_údajů_("/>
      <w:bookmarkEnd w:id="8"/>
      <w:r>
        <w:rPr>
          <w:b/>
        </w:rPr>
        <w:t>Podmínky</w:t>
      </w:r>
      <w:r>
        <w:rPr>
          <w:b/>
          <w:spacing w:val="-7"/>
        </w:rPr>
        <w:t xml:space="preserve"> </w:t>
      </w:r>
      <w:r>
        <w:rPr>
          <w:b/>
        </w:rPr>
        <w:t>zabezpečení</w:t>
      </w:r>
      <w:r>
        <w:rPr>
          <w:b/>
          <w:spacing w:val="-6"/>
        </w:rPr>
        <w:t xml:space="preserve"> </w:t>
      </w:r>
      <w:r>
        <w:rPr>
          <w:b/>
        </w:rPr>
        <w:t>osobních</w:t>
      </w:r>
      <w:r>
        <w:rPr>
          <w:b/>
          <w:spacing w:val="-6"/>
        </w:rPr>
        <w:t xml:space="preserve"> </w:t>
      </w:r>
      <w:r>
        <w:rPr>
          <w:b/>
        </w:rPr>
        <w:t>údajů</w:t>
      </w:r>
      <w:r>
        <w:rPr>
          <w:b/>
          <w:spacing w:val="-1"/>
        </w:rPr>
        <w:t xml:space="preserve"> </w:t>
      </w:r>
      <w:r>
        <w:t>(čl.</w:t>
      </w:r>
      <w:r>
        <w:rPr>
          <w:spacing w:val="-8"/>
        </w:rPr>
        <w:t xml:space="preserve"> </w:t>
      </w:r>
      <w:r>
        <w:t>25</w:t>
      </w:r>
      <w:r>
        <w:rPr>
          <w:spacing w:val="-5"/>
        </w:rPr>
        <w:t xml:space="preserve"> </w:t>
      </w:r>
      <w:r>
        <w:rPr>
          <w:spacing w:val="-4"/>
        </w:rPr>
        <w:t>GDPR)</w:t>
      </w:r>
    </w:p>
    <w:p w14:paraId="0D107E06" w14:textId="77777777" w:rsidR="00B50B55" w:rsidRDefault="00CD68A1">
      <w:pPr>
        <w:pStyle w:val="Odstavecseseznamem"/>
        <w:numPr>
          <w:ilvl w:val="1"/>
          <w:numId w:val="1"/>
        </w:numPr>
        <w:tabs>
          <w:tab w:val="left" w:pos="564"/>
        </w:tabs>
        <w:spacing w:before="122"/>
        <w:ind w:right="134"/>
        <w:jc w:val="both"/>
        <w:rPr>
          <w:b/>
          <w:color w:val="000009"/>
        </w:rPr>
      </w:pPr>
      <w:r>
        <w:rPr>
          <w:color w:val="000009"/>
        </w:rPr>
        <w:t>Správce prohlašuje, že přijal veškerá vhodná technická, organizační a bezpečnostní opatření k zabezpečení osobních údajů, kdy zejména data v elektronické podobě sdílel pouze s pověřenými zaměstnanci, kteří jej potřebují k realizaci účelu vztahu mezi Správcem, jako emitentem, a subjektem jako vlastníkem dluhopisů.</w:t>
      </w:r>
    </w:p>
    <w:p w14:paraId="4CBF64AD" w14:textId="77777777" w:rsidR="00B50B55" w:rsidRDefault="00CD68A1">
      <w:pPr>
        <w:pStyle w:val="Odstavecseseznamem"/>
        <w:numPr>
          <w:ilvl w:val="1"/>
          <w:numId w:val="1"/>
        </w:numPr>
        <w:tabs>
          <w:tab w:val="left" w:pos="564"/>
        </w:tabs>
        <w:spacing w:before="122"/>
        <w:ind w:right="118"/>
        <w:jc w:val="both"/>
        <w:rPr>
          <w:b/>
          <w:color w:val="000009"/>
        </w:rPr>
      </w:pPr>
      <w:r>
        <w:rPr>
          <w:color w:val="000009"/>
        </w:rPr>
        <w:t>Veškeré listinné dokumenty jsou uloženy na bezpečném zamykatelném místě tak, aby k nim neměla přístup neautorizovaná osoba.</w:t>
      </w:r>
    </w:p>
    <w:p w14:paraId="65861909" w14:textId="77777777" w:rsidR="00B50B55" w:rsidRDefault="00B50B55">
      <w:pPr>
        <w:pStyle w:val="Zkladntext"/>
        <w:spacing w:before="8"/>
        <w:ind w:left="0"/>
        <w:rPr>
          <w:sz w:val="19"/>
        </w:rPr>
      </w:pPr>
    </w:p>
    <w:p w14:paraId="647B6674" w14:textId="77777777" w:rsidR="00B50B55" w:rsidRDefault="00CD68A1">
      <w:pPr>
        <w:pStyle w:val="Nadpis1"/>
        <w:numPr>
          <w:ilvl w:val="0"/>
          <w:numId w:val="1"/>
        </w:numPr>
        <w:tabs>
          <w:tab w:val="left" w:pos="462"/>
        </w:tabs>
        <w:jc w:val="both"/>
      </w:pPr>
      <w:bookmarkStart w:id="9" w:name="9._Závěr"/>
      <w:bookmarkEnd w:id="9"/>
      <w:r>
        <w:rPr>
          <w:spacing w:val="-2"/>
        </w:rPr>
        <w:t>Závěr</w:t>
      </w:r>
    </w:p>
    <w:p w14:paraId="6D165777" w14:textId="77777777" w:rsidR="00B50B55" w:rsidRDefault="00CD68A1">
      <w:pPr>
        <w:pStyle w:val="Odstavecseseznamem"/>
        <w:numPr>
          <w:ilvl w:val="1"/>
          <w:numId w:val="1"/>
        </w:numPr>
        <w:tabs>
          <w:tab w:val="left" w:pos="564"/>
        </w:tabs>
        <w:spacing w:before="119"/>
        <w:jc w:val="both"/>
        <w:rPr>
          <w:rFonts w:ascii="Times New Roman" w:hAnsi="Times New Roman"/>
          <w:b/>
          <w:color w:val="000009"/>
        </w:rPr>
      </w:pPr>
      <w:r>
        <w:rPr>
          <w:color w:val="000009"/>
        </w:rPr>
        <w:t>Toto</w:t>
      </w:r>
      <w:r>
        <w:rPr>
          <w:color w:val="000009"/>
          <w:spacing w:val="-4"/>
        </w:rPr>
        <w:t xml:space="preserve"> </w:t>
      </w:r>
      <w:r>
        <w:rPr>
          <w:color w:val="000009"/>
        </w:rPr>
        <w:t>oznámení</w:t>
      </w:r>
      <w:r>
        <w:rPr>
          <w:color w:val="000009"/>
          <w:spacing w:val="-3"/>
        </w:rPr>
        <w:t xml:space="preserve"> </w:t>
      </w:r>
      <w:r>
        <w:rPr>
          <w:color w:val="000009"/>
        </w:rPr>
        <w:t>je</w:t>
      </w:r>
      <w:r>
        <w:rPr>
          <w:color w:val="000009"/>
          <w:spacing w:val="-3"/>
        </w:rPr>
        <w:t xml:space="preserve"> </w:t>
      </w:r>
      <w:r>
        <w:rPr>
          <w:color w:val="000009"/>
        </w:rPr>
        <w:t>účinné</w:t>
      </w:r>
      <w:r>
        <w:rPr>
          <w:color w:val="000009"/>
          <w:spacing w:val="-2"/>
        </w:rPr>
        <w:t xml:space="preserve"> </w:t>
      </w:r>
      <w:r>
        <w:rPr>
          <w:color w:val="000009"/>
        </w:rPr>
        <w:t>od</w:t>
      </w:r>
      <w:r>
        <w:rPr>
          <w:color w:val="000009"/>
          <w:spacing w:val="2"/>
        </w:rPr>
        <w:t xml:space="preserve"> </w:t>
      </w:r>
      <w:r>
        <w:rPr>
          <w:color w:val="000009"/>
          <w:spacing w:val="-4"/>
          <w:shd w:val="clear" w:color="auto" w:fill="FFFF00"/>
        </w:rPr>
        <w:t>***</w:t>
      </w:r>
      <w:r>
        <w:rPr>
          <w:color w:val="000009"/>
          <w:spacing w:val="-4"/>
        </w:rPr>
        <w:t>.</w:t>
      </w:r>
    </w:p>
    <w:sectPr w:rsidR="00B50B55">
      <w:pgSz w:w="11910" w:h="16840"/>
      <w:pgMar w:top="1400" w:right="9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180"/>
    <w:multiLevelType w:val="multilevel"/>
    <w:tmpl w:val="E65CE04C"/>
    <w:lvl w:ilvl="0">
      <w:start w:val="1"/>
      <w:numFmt w:val="decimal"/>
      <w:lvlText w:val="%1."/>
      <w:lvlJc w:val="left"/>
      <w:pPr>
        <w:ind w:left="812" w:hanging="710"/>
        <w:jc w:val="left"/>
      </w:pPr>
      <w:rPr>
        <w:rFonts w:ascii="Times New Roman" w:eastAsia="Times New Roman" w:hAnsi="Times New Roman" w:cs="Times New Roman" w:hint="default"/>
        <w:b w:val="0"/>
        <w:bCs w:val="0"/>
        <w:i w:val="0"/>
        <w:iCs w:val="0"/>
        <w:w w:val="100"/>
        <w:sz w:val="24"/>
        <w:szCs w:val="24"/>
        <w:lang w:val="cs-CZ" w:eastAsia="en-US" w:bidi="ar-SA"/>
      </w:rPr>
    </w:lvl>
    <w:lvl w:ilvl="1">
      <w:start w:val="1"/>
      <w:numFmt w:val="decimal"/>
      <w:lvlText w:val="%1.%2."/>
      <w:lvlJc w:val="left"/>
      <w:pPr>
        <w:ind w:left="812" w:hanging="710"/>
        <w:jc w:val="left"/>
      </w:pPr>
      <w:rPr>
        <w:rFonts w:hint="default"/>
        <w:w w:val="100"/>
        <w:lang w:val="cs-CZ" w:eastAsia="en-US" w:bidi="ar-SA"/>
      </w:rPr>
    </w:lvl>
    <w:lvl w:ilvl="2">
      <w:start w:val="1"/>
      <w:numFmt w:val="decimal"/>
      <w:lvlText w:val="%1.%2.%3."/>
      <w:lvlJc w:val="left"/>
      <w:pPr>
        <w:ind w:left="1520" w:hanging="710"/>
        <w:jc w:val="left"/>
      </w:pPr>
      <w:rPr>
        <w:rFonts w:ascii="Times New Roman" w:eastAsia="Times New Roman" w:hAnsi="Times New Roman" w:cs="Times New Roman" w:hint="default"/>
        <w:b w:val="0"/>
        <w:bCs w:val="0"/>
        <w:i w:val="0"/>
        <w:iCs w:val="0"/>
        <w:w w:val="100"/>
        <w:sz w:val="24"/>
        <w:szCs w:val="24"/>
        <w:lang w:val="cs-CZ" w:eastAsia="en-US" w:bidi="ar-SA"/>
      </w:rPr>
    </w:lvl>
    <w:lvl w:ilvl="3">
      <w:numFmt w:val="bullet"/>
      <w:lvlText w:val="•"/>
      <w:lvlJc w:val="left"/>
      <w:pPr>
        <w:ind w:left="3396" w:hanging="710"/>
      </w:pPr>
      <w:rPr>
        <w:rFonts w:hint="default"/>
        <w:lang w:val="cs-CZ" w:eastAsia="en-US" w:bidi="ar-SA"/>
      </w:rPr>
    </w:lvl>
    <w:lvl w:ilvl="4">
      <w:numFmt w:val="bullet"/>
      <w:lvlText w:val="•"/>
      <w:lvlJc w:val="left"/>
      <w:pPr>
        <w:ind w:left="4335" w:hanging="710"/>
      </w:pPr>
      <w:rPr>
        <w:rFonts w:hint="default"/>
        <w:lang w:val="cs-CZ" w:eastAsia="en-US" w:bidi="ar-SA"/>
      </w:rPr>
    </w:lvl>
    <w:lvl w:ilvl="5">
      <w:numFmt w:val="bullet"/>
      <w:lvlText w:val="•"/>
      <w:lvlJc w:val="left"/>
      <w:pPr>
        <w:ind w:left="5273" w:hanging="710"/>
      </w:pPr>
      <w:rPr>
        <w:rFonts w:hint="default"/>
        <w:lang w:val="cs-CZ" w:eastAsia="en-US" w:bidi="ar-SA"/>
      </w:rPr>
    </w:lvl>
    <w:lvl w:ilvl="6">
      <w:numFmt w:val="bullet"/>
      <w:lvlText w:val="•"/>
      <w:lvlJc w:val="left"/>
      <w:pPr>
        <w:ind w:left="6212" w:hanging="710"/>
      </w:pPr>
      <w:rPr>
        <w:rFonts w:hint="default"/>
        <w:lang w:val="cs-CZ" w:eastAsia="en-US" w:bidi="ar-SA"/>
      </w:rPr>
    </w:lvl>
    <w:lvl w:ilvl="7">
      <w:numFmt w:val="bullet"/>
      <w:lvlText w:val="•"/>
      <w:lvlJc w:val="left"/>
      <w:pPr>
        <w:ind w:left="7150" w:hanging="710"/>
      </w:pPr>
      <w:rPr>
        <w:rFonts w:hint="default"/>
        <w:lang w:val="cs-CZ" w:eastAsia="en-US" w:bidi="ar-SA"/>
      </w:rPr>
    </w:lvl>
    <w:lvl w:ilvl="8">
      <w:numFmt w:val="bullet"/>
      <w:lvlText w:val="•"/>
      <w:lvlJc w:val="left"/>
      <w:pPr>
        <w:ind w:left="8089" w:hanging="710"/>
      </w:pPr>
      <w:rPr>
        <w:rFonts w:hint="default"/>
        <w:lang w:val="cs-CZ" w:eastAsia="en-US" w:bidi="ar-SA"/>
      </w:rPr>
    </w:lvl>
  </w:abstractNum>
  <w:abstractNum w:abstractNumId="1" w15:restartNumberingAfterBreak="0">
    <w:nsid w:val="2C5A3D90"/>
    <w:multiLevelType w:val="multilevel"/>
    <w:tmpl w:val="630678D2"/>
    <w:lvl w:ilvl="0">
      <w:start w:val="1"/>
      <w:numFmt w:val="decimal"/>
      <w:lvlText w:val="%1."/>
      <w:lvlJc w:val="left"/>
      <w:pPr>
        <w:ind w:left="462" w:hanging="360"/>
        <w:jc w:val="left"/>
      </w:pPr>
      <w:rPr>
        <w:rFonts w:hint="default"/>
        <w:spacing w:val="-2"/>
        <w:w w:val="100"/>
        <w:lang w:val="cs-CZ" w:eastAsia="en-US" w:bidi="ar-SA"/>
      </w:rPr>
    </w:lvl>
    <w:lvl w:ilvl="1">
      <w:start w:val="1"/>
      <w:numFmt w:val="decimal"/>
      <w:lvlText w:val="%1.%2."/>
      <w:lvlJc w:val="left"/>
      <w:pPr>
        <w:ind w:left="564" w:hanging="462"/>
        <w:jc w:val="left"/>
      </w:pPr>
      <w:rPr>
        <w:rFonts w:hint="default"/>
        <w:spacing w:val="-2"/>
        <w:w w:val="100"/>
        <w:lang w:val="cs-CZ" w:eastAsia="en-US" w:bidi="ar-SA"/>
      </w:rPr>
    </w:lvl>
    <w:lvl w:ilvl="2">
      <w:numFmt w:val="bullet"/>
      <w:lvlText w:val="•"/>
      <w:lvlJc w:val="left"/>
      <w:pPr>
        <w:ind w:left="1605" w:hanging="462"/>
      </w:pPr>
      <w:rPr>
        <w:rFonts w:hint="default"/>
        <w:lang w:val="cs-CZ" w:eastAsia="en-US" w:bidi="ar-SA"/>
      </w:rPr>
    </w:lvl>
    <w:lvl w:ilvl="3">
      <w:numFmt w:val="bullet"/>
      <w:lvlText w:val="•"/>
      <w:lvlJc w:val="left"/>
      <w:pPr>
        <w:ind w:left="2650" w:hanging="462"/>
      </w:pPr>
      <w:rPr>
        <w:rFonts w:hint="default"/>
        <w:lang w:val="cs-CZ" w:eastAsia="en-US" w:bidi="ar-SA"/>
      </w:rPr>
    </w:lvl>
    <w:lvl w:ilvl="4">
      <w:numFmt w:val="bullet"/>
      <w:lvlText w:val="•"/>
      <w:lvlJc w:val="left"/>
      <w:pPr>
        <w:ind w:left="3695" w:hanging="462"/>
      </w:pPr>
      <w:rPr>
        <w:rFonts w:hint="default"/>
        <w:lang w:val="cs-CZ" w:eastAsia="en-US" w:bidi="ar-SA"/>
      </w:rPr>
    </w:lvl>
    <w:lvl w:ilvl="5">
      <w:numFmt w:val="bullet"/>
      <w:lvlText w:val="•"/>
      <w:lvlJc w:val="left"/>
      <w:pPr>
        <w:ind w:left="4740" w:hanging="462"/>
      </w:pPr>
      <w:rPr>
        <w:rFonts w:hint="default"/>
        <w:lang w:val="cs-CZ" w:eastAsia="en-US" w:bidi="ar-SA"/>
      </w:rPr>
    </w:lvl>
    <w:lvl w:ilvl="6">
      <w:numFmt w:val="bullet"/>
      <w:lvlText w:val="•"/>
      <w:lvlJc w:val="left"/>
      <w:pPr>
        <w:ind w:left="5785" w:hanging="462"/>
      </w:pPr>
      <w:rPr>
        <w:rFonts w:hint="default"/>
        <w:lang w:val="cs-CZ" w:eastAsia="en-US" w:bidi="ar-SA"/>
      </w:rPr>
    </w:lvl>
    <w:lvl w:ilvl="7">
      <w:numFmt w:val="bullet"/>
      <w:lvlText w:val="•"/>
      <w:lvlJc w:val="left"/>
      <w:pPr>
        <w:ind w:left="6830" w:hanging="462"/>
      </w:pPr>
      <w:rPr>
        <w:rFonts w:hint="default"/>
        <w:lang w:val="cs-CZ" w:eastAsia="en-US" w:bidi="ar-SA"/>
      </w:rPr>
    </w:lvl>
    <w:lvl w:ilvl="8">
      <w:numFmt w:val="bullet"/>
      <w:lvlText w:val="•"/>
      <w:lvlJc w:val="left"/>
      <w:pPr>
        <w:ind w:left="7875" w:hanging="462"/>
      </w:pPr>
      <w:rPr>
        <w:rFonts w:hint="default"/>
        <w:lang w:val="cs-CZ" w:eastAsia="en-US" w:bidi="ar-SA"/>
      </w:rPr>
    </w:lvl>
  </w:abstractNum>
  <w:num w:numId="1" w16cid:durableId="1045372352">
    <w:abstractNumId w:val="1"/>
  </w:num>
  <w:num w:numId="2" w16cid:durableId="81718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B50B55"/>
    <w:rsid w:val="00715816"/>
    <w:rsid w:val="00B50B55"/>
    <w:rsid w:val="00C56A7C"/>
    <w:rsid w:val="00CD68A1"/>
    <w:rsid w:val="00FE5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CEF3D0"/>
  <w15:docId w15:val="{A819A72D-949D-4E87-99ED-9E98471D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paragraph" w:styleId="Nadpis1">
    <w:name w:val="heading 1"/>
    <w:basedOn w:val="Normln"/>
    <w:uiPriority w:val="9"/>
    <w:qFormat/>
    <w:pPr>
      <w:spacing w:before="1"/>
      <w:ind w:left="812"/>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uiPriority w:val="1"/>
    <w:qFormat/>
    <w:pPr>
      <w:ind w:left="564"/>
    </w:pPr>
  </w:style>
  <w:style w:type="paragraph" w:styleId="Nzev">
    <w:name w:val="Title"/>
    <w:basedOn w:val="Normln"/>
    <w:uiPriority w:val="10"/>
    <w:qFormat/>
    <w:pPr>
      <w:ind w:left="102" w:right="2093"/>
    </w:pPr>
    <w:rPr>
      <w:rFonts w:ascii="Times New Roman" w:eastAsia="Times New Roman" w:hAnsi="Times New Roman" w:cs="Times New Roman"/>
      <w:sz w:val="24"/>
      <w:szCs w:val="24"/>
    </w:rPr>
  </w:style>
  <w:style w:type="paragraph" w:styleId="Odstavecseseznamem">
    <w:name w:val="List Paragraph"/>
    <w:basedOn w:val="Normln"/>
    <w:uiPriority w:val="1"/>
    <w:qFormat/>
    <w:pPr>
      <w:spacing w:before="55"/>
      <w:ind w:left="564" w:hanging="710"/>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a@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aznik@galmet.cz" TargetMode="External"/><Relationship Id="rId5" Type="http://schemas.openxmlformats.org/officeDocument/2006/relationships/hyperlink" Target="http://www.galmet.cz/ew/375f5a58-41ea-40f8-83be-b303d1b2a893-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10556</Characters>
  <Application>Microsoft Office Word</Application>
  <DocSecurity>0</DocSecurity>
  <Lines>87</Lines>
  <Paragraphs>24</Paragraphs>
  <ScaleCrop>false</ScaleCrop>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Tepelné zásobování Brno, a</dc:title>
  <dc:creator>Sokato</dc:creator>
  <cp:lastModifiedBy>martin liska</cp:lastModifiedBy>
  <cp:revision>2</cp:revision>
  <dcterms:created xsi:type="dcterms:W3CDTF">2023-02-27T15:24:00Z</dcterms:created>
  <dcterms:modified xsi:type="dcterms:W3CDTF">2023-02-27T15:24:00Z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Writer</vt:lpwstr>
  </property>
  <property fmtid="{D5CDD505-2E9C-101B-9397-08002B2CF9AE}" pid="4" name="Producer">
    <vt:lpwstr>LibreOffice 7.2</vt:lpwstr>
  </property>
  <property fmtid="{D5CDD505-2E9C-101B-9397-08002B2CF9AE}" pid="5" name="LastSaved">
    <vt:filetime>2023-02-27T00:00:00Z</vt:filetime>
  </property>
</Properties>
</file>